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0864E" w14:textId="08E896B8" w:rsidR="00C315FF" w:rsidRPr="00EB18F4" w:rsidRDefault="004E524C" w:rsidP="00C315FF">
      <w:pPr>
        <w:spacing w:after="0" w:line="240" w:lineRule="auto"/>
        <w:jc w:val="center"/>
        <w:rPr>
          <w:rFonts w:ascii="Arial" w:hAnsi="Arial" w:cs="Arial"/>
          <w:b/>
          <w:color w:val="000000" w:themeColor="text1"/>
          <w:sz w:val="28"/>
          <w:szCs w:val="28"/>
        </w:rPr>
      </w:pPr>
      <w:r>
        <w:rPr>
          <w:rFonts w:ascii="Arial" w:hAnsi="Arial" w:cs="Arial"/>
          <w:b/>
          <w:color w:val="000000" w:themeColor="text1"/>
          <w:sz w:val="28"/>
          <w:szCs w:val="28"/>
        </w:rPr>
        <w:t xml:space="preserve">Safeguarding </w:t>
      </w:r>
      <w:r w:rsidR="002A5C77">
        <w:rPr>
          <w:rFonts w:ascii="Arial" w:hAnsi="Arial" w:cs="Arial"/>
          <w:b/>
          <w:color w:val="000000" w:themeColor="text1"/>
          <w:sz w:val="28"/>
          <w:szCs w:val="28"/>
        </w:rPr>
        <w:t>Guide</w:t>
      </w:r>
      <w:bookmarkStart w:id="0" w:name="_GoBack"/>
      <w:bookmarkEnd w:id="0"/>
    </w:p>
    <w:p w14:paraId="434D388D" w14:textId="77777777" w:rsidR="00C315FF" w:rsidRPr="00EB18F4" w:rsidRDefault="00C315FF" w:rsidP="00C315FF">
      <w:pPr>
        <w:spacing w:before="120" w:after="120" w:line="240" w:lineRule="auto"/>
        <w:rPr>
          <w:rFonts w:ascii="Arial" w:hAnsi="Arial" w:cs="Arial"/>
          <w:color w:val="000000" w:themeColor="text1"/>
        </w:rPr>
      </w:pPr>
    </w:p>
    <w:tbl>
      <w:tblPr>
        <w:tblStyle w:val="TableGrid"/>
        <w:tblW w:w="0" w:type="auto"/>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9026"/>
      </w:tblGrid>
      <w:tr w:rsidR="00C315FF" w:rsidRPr="00EB18F4" w14:paraId="21E1F2A9" w14:textId="77777777" w:rsidTr="004E524C">
        <w:tc>
          <w:tcPr>
            <w:tcW w:w="9026" w:type="dxa"/>
          </w:tcPr>
          <w:p w14:paraId="047F4760" w14:textId="3DAB65E9" w:rsidR="00C315FF" w:rsidRPr="004E524C" w:rsidRDefault="004E524C" w:rsidP="004E524C">
            <w:pPr>
              <w:rPr>
                <w:rFonts w:cstheme="minorHAnsi"/>
                <w:b/>
                <w:color w:val="002060"/>
                <w:sz w:val="28"/>
                <w:szCs w:val="28"/>
              </w:rPr>
            </w:pPr>
            <w:r w:rsidRPr="004E524C">
              <w:rPr>
                <w:rFonts w:cstheme="minorHAnsi"/>
                <w:b/>
                <w:color w:val="002060"/>
                <w:sz w:val="28"/>
                <w:szCs w:val="28"/>
              </w:rPr>
              <w:t>Crisis situations (on the campus)</w:t>
            </w:r>
          </w:p>
        </w:tc>
      </w:tr>
    </w:tbl>
    <w:p w14:paraId="6156377F" w14:textId="4514E0E4" w:rsidR="004E524C" w:rsidRDefault="004E524C" w:rsidP="004E524C">
      <w:pPr>
        <w:rPr>
          <w:rFonts w:cstheme="minorHAnsi"/>
          <w:b/>
          <w:color w:val="002060"/>
        </w:rPr>
      </w:pPr>
    </w:p>
    <w:p w14:paraId="4FEC9D9F" w14:textId="4D045E73" w:rsidR="004E524C" w:rsidRPr="00F57ECF" w:rsidRDefault="00584698" w:rsidP="004E524C">
      <w:pPr>
        <w:rPr>
          <w:rFonts w:cstheme="minorHAnsi"/>
          <w:b/>
          <w:color w:val="002060"/>
        </w:rPr>
      </w:pPr>
      <w:r w:rsidRPr="00F57ECF">
        <w:rPr>
          <w:rFonts w:cstheme="minorHAnsi"/>
          <w:b/>
          <w:noProof/>
          <w:color w:val="002060"/>
          <w:u w:val="single"/>
        </w:rPr>
        <mc:AlternateContent>
          <mc:Choice Requires="wps">
            <w:drawing>
              <wp:anchor distT="0" distB="0" distL="114300" distR="114300" simplePos="0" relativeHeight="251659264" behindDoc="0" locked="0" layoutInCell="1" allowOverlap="1" wp14:anchorId="6CCBE0D2" wp14:editId="23118427">
                <wp:simplePos x="0" y="0"/>
                <wp:positionH relativeFrom="margin">
                  <wp:align>center</wp:align>
                </wp:positionH>
                <wp:positionV relativeFrom="paragraph">
                  <wp:posOffset>5734</wp:posOffset>
                </wp:positionV>
                <wp:extent cx="3910084" cy="1476375"/>
                <wp:effectExtent l="0" t="0" r="14605" b="28575"/>
                <wp:wrapNone/>
                <wp:docPr id="44" name="Text Box 44"/>
                <wp:cNvGraphicFramePr/>
                <a:graphic xmlns:a="http://schemas.openxmlformats.org/drawingml/2006/main">
                  <a:graphicData uri="http://schemas.microsoft.com/office/word/2010/wordprocessingShape">
                    <wps:wsp>
                      <wps:cNvSpPr txBox="1"/>
                      <wps:spPr>
                        <a:xfrm>
                          <a:off x="0" y="0"/>
                          <a:ext cx="3910084" cy="1476375"/>
                        </a:xfrm>
                        <a:prstGeom prst="rect">
                          <a:avLst/>
                        </a:prstGeom>
                        <a:solidFill>
                          <a:sysClr val="window" lastClr="FFFFFF"/>
                        </a:solidFill>
                        <a:ln w="19050">
                          <a:solidFill>
                            <a:srgbClr val="70AD47"/>
                          </a:solidFill>
                        </a:ln>
                      </wps:spPr>
                      <wps:txbx>
                        <w:txbxContent>
                          <w:p w14:paraId="27427AAE" w14:textId="77777777" w:rsidR="004E524C" w:rsidRPr="00CA3475" w:rsidRDefault="004E524C" w:rsidP="00584698">
                            <w:pPr>
                              <w:ind w:left="75"/>
                              <w:jc w:val="center"/>
                              <w:rPr>
                                <w:rFonts w:cstheme="minorHAnsi"/>
                                <w:b/>
                                <w:color w:val="002060"/>
                              </w:rPr>
                            </w:pPr>
                            <w:r w:rsidRPr="00CA3475">
                              <w:rPr>
                                <w:rFonts w:cstheme="minorHAnsi"/>
                                <w:b/>
                                <w:color w:val="002060"/>
                                <w:u w:val="single"/>
                              </w:rPr>
                              <w:t>A crisis situation</w:t>
                            </w:r>
                            <w:r w:rsidRPr="00CA3475">
                              <w:rPr>
                                <w:rFonts w:cstheme="minorHAnsi"/>
                                <w:b/>
                                <w:color w:val="002060"/>
                              </w:rPr>
                              <w:t>:</w:t>
                            </w:r>
                          </w:p>
                          <w:p w14:paraId="5C136E57" w14:textId="77777777" w:rsidR="00584698" w:rsidRDefault="004E524C" w:rsidP="00584698">
                            <w:pPr>
                              <w:autoSpaceDE w:val="0"/>
                              <w:autoSpaceDN w:val="0"/>
                              <w:adjustRightInd w:val="0"/>
                              <w:ind w:left="75"/>
                              <w:jc w:val="center"/>
                              <w:rPr>
                                <w:rFonts w:cstheme="minorHAnsi"/>
                                <w:color w:val="002060"/>
                              </w:rPr>
                            </w:pPr>
                            <w:r w:rsidRPr="00CA3475">
                              <w:rPr>
                                <w:rFonts w:cstheme="minorHAnsi"/>
                                <w:color w:val="002060"/>
                              </w:rPr>
                              <w:t>- The student is talking about wanting to end their life</w:t>
                            </w:r>
                            <w:r>
                              <w:rPr>
                                <w:rFonts w:cstheme="minorHAnsi"/>
                                <w:color w:val="002060"/>
                              </w:rPr>
                              <w:t xml:space="preserve"> </w:t>
                            </w:r>
                          </w:p>
                          <w:p w14:paraId="3C6926D9" w14:textId="16ABE8EC" w:rsidR="004E524C" w:rsidRPr="00CA3475" w:rsidRDefault="004E524C" w:rsidP="00584698">
                            <w:pPr>
                              <w:autoSpaceDE w:val="0"/>
                              <w:autoSpaceDN w:val="0"/>
                              <w:adjustRightInd w:val="0"/>
                              <w:ind w:left="75"/>
                              <w:jc w:val="center"/>
                              <w:rPr>
                                <w:rFonts w:cstheme="minorHAnsi"/>
                                <w:color w:val="002060"/>
                              </w:rPr>
                            </w:pPr>
                            <w:r>
                              <w:rPr>
                                <w:rFonts w:cstheme="minorHAnsi"/>
                                <w:color w:val="002060"/>
                              </w:rPr>
                              <w:t>(and have a plan and intention to do so)</w:t>
                            </w:r>
                          </w:p>
                          <w:p w14:paraId="2904312B" w14:textId="7B25A1A2" w:rsidR="004E524C" w:rsidRPr="00CA3475" w:rsidRDefault="004E524C" w:rsidP="00584698">
                            <w:pPr>
                              <w:autoSpaceDE w:val="0"/>
                              <w:autoSpaceDN w:val="0"/>
                              <w:adjustRightInd w:val="0"/>
                              <w:ind w:left="75"/>
                              <w:jc w:val="center"/>
                              <w:rPr>
                                <w:rFonts w:cstheme="minorHAnsi"/>
                                <w:color w:val="002060"/>
                              </w:rPr>
                            </w:pPr>
                            <w:r w:rsidRPr="00CA3475">
                              <w:rPr>
                                <w:rFonts w:cstheme="minorHAnsi"/>
                                <w:color w:val="002060"/>
                              </w:rPr>
                              <w:t>- The student appears to be disturbed or mentally ill</w:t>
                            </w:r>
                          </w:p>
                          <w:p w14:paraId="20DF0C66" w14:textId="77777777" w:rsidR="004E524C" w:rsidRPr="00CA3475" w:rsidRDefault="004E524C" w:rsidP="00584698">
                            <w:pPr>
                              <w:autoSpaceDE w:val="0"/>
                              <w:autoSpaceDN w:val="0"/>
                              <w:adjustRightInd w:val="0"/>
                              <w:ind w:left="75"/>
                              <w:jc w:val="center"/>
                              <w:rPr>
                                <w:rFonts w:cstheme="minorHAnsi"/>
                                <w:color w:val="002060"/>
                              </w:rPr>
                            </w:pPr>
                            <w:r w:rsidRPr="00CA3475">
                              <w:rPr>
                                <w:rFonts w:cstheme="minorHAnsi"/>
                                <w:color w:val="002060"/>
                              </w:rPr>
                              <w:t xml:space="preserve">- The student </w:t>
                            </w:r>
                            <w:r>
                              <w:rPr>
                                <w:rFonts w:cstheme="minorHAnsi"/>
                                <w:color w:val="002060"/>
                              </w:rPr>
                              <w:t>says</w:t>
                            </w:r>
                            <w:r w:rsidRPr="00CA3475">
                              <w:rPr>
                                <w:rFonts w:cstheme="minorHAnsi"/>
                                <w:color w:val="002060"/>
                              </w:rPr>
                              <w:t xml:space="preserve"> they have taken an overdose</w:t>
                            </w:r>
                          </w:p>
                          <w:p w14:paraId="27EB6D5D" w14:textId="77777777" w:rsidR="004E524C" w:rsidRPr="00CA3475" w:rsidRDefault="004E524C" w:rsidP="00584698">
                            <w:pPr>
                              <w:ind w:left="75"/>
                              <w:jc w:val="center"/>
                              <w:rPr>
                                <w:rFonts w:cstheme="minorHAnsi"/>
                                <w:color w:val="002060"/>
                              </w:rPr>
                            </w:pPr>
                            <w:r w:rsidRPr="00CA3475">
                              <w:rPr>
                                <w:rFonts w:cstheme="minorHAnsi"/>
                                <w:color w:val="002060"/>
                              </w:rPr>
                              <w:t xml:space="preserve">- </w:t>
                            </w:r>
                            <w:r>
                              <w:rPr>
                                <w:rFonts w:cstheme="minorHAnsi"/>
                                <w:color w:val="002060"/>
                              </w:rPr>
                              <w:t>T</w:t>
                            </w:r>
                            <w:r w:rsidRPr="00CA3475">
                              <w:rPr>
                                <w:rFonts w:cstheme="minorHAnsi"/>
                                <w:color w:val="002060"/>
                              </w:rPr>
                              <w:t>he student is likely to hurt themselves or others</w:t>
                            </w:r>
                          </w:p>
                          <w:tbl>
                            <w:tblPr>
                              <w:tblOverlap w:val="never"/>
                              <w:tblW w:w="9479" w:type="dxa"/>
                              <w:tblLook w:val="0000" w:firstRow="0" w:lastRow="0" w:firstColumn="0" w:lastColumn="0" w:noHBand="0" w:noVBand="0"/>
                            </w:tblPr>
                            <w:tblGrid>
                              <w:gridCol w:w="9479"/>
                            </w:tblGrid>
                            <w:tr w:rsidR="004E524C" w:rsidRPr="00CA3475" w14:paraId="2FC02E50" w14:textId="77777777" w:rsidTr="001430DE">
                              <w:trPr>
                                <w:trHeight w:val="535"/>
                              </w:trPr>
                              <w:tc>
                                <w:tcPr>
                                  <w:tcW w:w="9479" w:type="dxa"/>
                                </w:tcPr>
                                <w:p w14:paraId="0DCF4721" w14:textId="6DB6BE35" w:rsidR="004E524C" w:rsidRPr="00CA3475" w:rsidRDefault="004E524C" w:rsidP="00584698">
                                  <w:pPr>
                                    <w:autoSpaceDE w:val="0"/>
                                    <w:autoSpaceDN w:val="0"/>
                                    <w:adjustRightInd w:val="0"/>
                                    <w:jc w:val="center"/>
                                    <w:rPr>
                                      <w:rFonts w:cstheme="minorHAnsi"/>
                                      <w:b/>
                                      <w:color w:val="002060"/>
                                    </w:rPr>
                                  </w:pPr>
                                  <w:r w:rsidRPr="00CA3475">
                                    <w:rPr>
                                      <w:rFonts w:cstheme="minorHAnsi"/>
                                      <w:b/>
                                      <w:color w:val="002060"/>
                                    </w:rPr>
                                    <w:t>If the student absconds at any point whilst awaiting paramedics,</w:t>
                                  </w:r>
                                </w:p>
                                <w:p w14:paraId="63E87542" w14:textId="77777777" w:rsidR="004E524C" w:rsidRPr="00CA3475" w:rsidRDefault="004E524C" w:rsidP="00584698">
                                  <w:pPr>
                                    <w:autoSpaceDE w:val="0"/>
                                    <w:autoSpaceDN w:val="0"/>
                                    <w:adjustRightInd w:val="0"/>
                                    <w:jc w:val="center"/>
                                    <w:rPr>
                                      <w:rFonts w:cstheme="minorHAnsi"/>
                                      <w:b/>
                                      <w:color w:val="002060"/>
                                    </w:rPr>
                                  </w:pPr>
                                  <w:r w:rsidRPr="00CA3475">
                                    <w:rPr>
                                      <w:rFonts w:cstheme="minorHAnsi"/>
                                      <w:b/>
                                      <w:color w:val="002060"/>
                                    </w:rPr>
                                    <w:t>the police must be informed</w:t>
                                  </w:r>
                                  <w:r>
                                    <w:rPr>
                                      <w:rFonts w:cstheme="minorHAnsi"/>
                                      <w:b/>
                                      <w:color w:val="002060"/>
                                    </w:rPr>
                                    <w:t>.</w:t>
                                  </w:r>
                                </w:p>
                                <w:p w14:paraId="67E74EA0" w14:textId="77777777" w:rsidR="004E524C" w:rsidRPr="00CA3475" w:rsidRDefault="004E524C" w:rsidP="00584698">
                                  <w:pPr>
                                    <w:autoSpaceDE w:val="0"/>
                                    <w:autoSpaceDN w:val="0"/>
                                    <w:adjustRightInd w:val="0"/>
                                    <w:ind w:left="210"/>
                                    <w:jc w:val="center"/>
                                    <w:rPr>
                                      <w:rFonts w:cstheme="minorHAnsi"/>
                                      <w:b/>
                                      <w:color w:val="002060"/>
                                    </w:rPr>
                                  </w:pPr>
                                </w:p>
                              </w:tc>
                            </w:tr>
                          </w:tbl>
                          <w:p w14:paraId="7ABD72E6" w14:textId="77777777" w:rsidR="004E524C" w:rsidRDefault="004E524C" w:rsidP="005846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BE0D2" id="_x0000_t202" coordsize="21600,21600" o:spt="202" path="m,l,21600r21600,l21600,xe">
                <v:stroke joinstyle="miter"/>
                <v:path gradientshapeok="t" o:connecttype="rect"/>
              </v:shapetype>
              <v:shape id="Text Box 44" o:spid="_x0000_s1026" type="#_x0000_t202" style="position:absolute;margin-left:0;margin-top:.45pt;width:307.9pt;height:11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" fillcolor="window" strokecolor="#70ad47" strokeweight="1.5pt">
                <v:textbox>
                  <w:txbxContent>
                    <w:p w14:paraId="27427AAE" w14:textId="77777777" w:rsidR="004E524C" w:rsidRPr="00CA3475" w:rsidRDefault="004E524C" w:rsidP="00584698">
                      <w:pPr>
                        <w:ind w:left="75"/>
                        <w:jc w:val="center"/>
                        <w:rPr>
                          <w:rFonts w:cstheme="minorHAnsi"/>
                          <w:b/>
                          <w:color w:val="002060"/>
                        </w:rPr>
                      </w:pPr>
                      <w:r w:rsidRPr="00CA3475">
                        <w:rPr>
                          <w:rFonts w:cstheme="minorHAnsi"/>
                          <w:b/>
                          <w:color w:val="002060"/>
                          <w:u w:val="single"/>
                        </w:rPr>
                        <w:t>A crisis situation</w:t>
                      </w:r>
                      <w:r w:rsidRPr="00CA3475">
                        <w:rPr>
                          <w:rFonts w:cstheme="minorHAnsi"/>
                          <w:b/>
                          <w:color w:val="002060"/>
                        </w:rPr>
                        <w:t>:</w:t>
                      </w:r>
                    </w:p>
                    <w:p w14:paraId="5C136E57" w14:textId="77777777" w:rsidR="00584698" w:rsidRDefault="004E524C" w:rsidP="00584698">
                      <w:pPr>
                        <w:autoSpaceDE w:val="0"/>
                        <w:autoSpaceDN w:val="0"/>
                        <w:adjustRightInd w:val="0"/>
                        <w:ind w:left="75"/>
                        <w:jc w:val="center"/>
                        <w:rPr>
                          <w:rFonts w:cstheme="minorHAnsi"/>
                          <w:color w:val="002060"/>
                        </w:rPr>
                      </w:pPr>
                      <w:r w:rsidRPr="00CA3475">
                        <w:rPr>
                          <w:rFonts w:cstheme="minorHAnsi"/>
                          <w:color w:val="002060"/>
                        </w:rPr>
                        <w:t>- The student is talking about wanting to end their life</w:t>
                      </w:r>
                      <w:r>
                        <w:rPr>
                          <w:rFonts w:cstheme="minorHAnsi"/>
                          <w:color w:val="002060"/>
                        </w:rPr>
                        <w:t xml:space="preserve"> </w:t>
                      </w:r>
                    </w:p>
                    <w:p w14:paraId="3C6926D9" w14:textId="16ABE8EC" w:rsidR="004E524C" w:rsidRPr="00CA3475" w:rsidRDefault="004E524C" w:rsidP="00584698">
                      <w:pPr>
                        <w:autoSpaceDE w:val="0"/>
                        <w:autoSpaceDN w:val="0"/>
                        <w:adjustRightInd w:val="0"/>
                        <w:ind w:left="75"/>
                        <w:jc w:val="center"/>
                        <w:rPr>
                          <w:rFonts w:cstheme="minorHAnsi"/>
                          <w:color w:val="002060"/>
                        </w:rPr>
                      </w:pPr>
                      <w:r>
                        <w:rPr>
                          <w:rFonts w:cstheme="minorHAnsi"/>
                          <w:color w:val="002060"/>
                        </w:rPr>
                        <w:t>(and have a plan and intention to do so)</w:t>
                      </w:r>
                    </w:p>
                    <w:p w14:paraId="2904312B" w14:textId="7B25A1A2" w:rsidR="004E524C" w:rsidRPr="00CA3475" w:rsidRDefault="004E524C" w:rsidP="00584698">
                      <w:pPr>
                        <w:autoSpaceDE w:val="0"/>
                        <w:autoSpaceDN w:val="0"/>
                        <w:adjustRightInd w:val="0"/>
                        <w:ind w:left="75"/>
                        <w:jc w:val="center"/>
                        <w:rPr>
                          <w:rFonts w:cstheme="minorHAnsi"/>
                          <w:color w:val="002060"/>
                        </w:rPr>
                      </w:pPr>
                      <w:r w:rsidRPr="00CA3475">
                        <w:rPr>
                          <w:rFonts w:cstheme="minorHAnsi"/>
                          <w:color w:val="002060"/>
                        </w:rPr>
                        <w:t>- The student appears to be disturbed or mentally ill</w:t>
                      </w:r>
                    </w:p>
                    <w:p w14:paraId="20DF0C66" w14:textId="77777777" w:rsidR="004E524C" w:rsidRPr="00CA3475" w:rsidRDefault="004E524C" w:rsidP="00584698">
                      <w:pPr>
                        <w:autoSpaceDE w:val="0"/>
                        <w:autoSpaceDN w:val="0"/>
                        <w:adjustRightInd w:val="0"/>
                        <w:ind w:left="75"/>
                        <w:jc w:val="center"/>
                        <w:rPr>
                          <w:rFonts w:cstheme="minorHAnsi"/>
                          <w:color w:val="002060"/>
                        </w:rPr>
                      </w:pPr>
                      <w:r w:rsidRPr="00CA3475">
                        <w:rPr>
                          <w:rFonts w:cstheme="minorHAnsi"/>
                          <w:color w:val="002060"/>
                        </w:rPr>
                        <w:t xml:space="preserve">- The student </w:t>
                      </w:r>
                      <w:r>
                        <w:rPr>
                          <w:rFonts w:cstheme="minorHAnsi"/>
                          <w:color w:val="002060"/>
                        </w:rPr>
                        <w:t>says</w:t>
                      </w:r>
                      <w:r w:rsidRPr="00CA3475">
                        <w:rPr>
                          <w:rFonts w:cstheme="minorHAnsi"/>
                          <w:color w:val="002060"/>
                        </w:rPr>
                        <w:t xml:space="preserve"> they have taken an overdose</w:t>
                      </w:r>
                    </w:p>
                    <w:p w14:paraId="27EB6D5D" w14:textId="77777777" w:rsidR="004E524C" w:rsidRPr="00CA3475" w:rsidRDefault="004E524C" w:rsidP="00584698">
                      <w:pPr>
                        <w:ind w:left="75"/>
                        <w:jc w:val="center"/>
                        <w:rPr>
                          <w:rFonts w:cstheme="minorHAnsi"/>
                          <w:color w:val="002060"/>
                        </w:rPr>
                      </w:pPr>
                      <w:r w:rsidRPr="00CA3475">
                        <w:rPr>
                          <w:rFonts w:cstheme="minorHAnsi"/>
                          <w:color w:val="002060"/>
                        </w:rPr>
                        <w:t xml:space="preserve">- </w:t>
                      </w:r>
                      <w:r>
                        <w:rPr>
                          <w:rFonts w:cstheme="minorHAnsi"/>
                          <w:color w:val="002060"/>
                        </w:rPr>
                        <w:t>T</w:t>
                      </w:r>
                      <w:r w:rsidRPr="00CA3475">
                        <w:rPr>
                          <w:rFonts w:cstheme="minorHAnsi"/>
                          <w:color w:val="002060"/>
                        </w:rPr>
                        <w:t>he student is likely to hurt themselves or others</w:t>
                      </w:r>
                    </w:p>
                    <w:tbl>
                      <w:tblPr>
                        <w:tblOverlap w:val="never"/>
                        <w:tblW w:w="9479" w:type="dxa"/>
                        <w:tblLook w:val="0000" w:firstRow="0" w:lastRow="0" w:firstColumn="0" w:lastColumn="0" w:noHBand="0" w:noVBand="0"/>
                      </w:tblPr>
                      <w:tblGrid>
                        <w:gridCol w:w="9479"/>
                      </w:tblGrid>
                      <w:tr w:rsidR="004E524C" w:rsidRPr="00CA3475" w14:paraId="2FC02E50" w14:textId="77777777" w:rsidTr="001430DE">
                        <w:trPr>
                          <w:trHeight w:val="535"/>
                        </w:trPr>
                        <w:tc>
                          <w:tcPr>
                            <w:tcW w:w="9479" w:type="dxa"/>
                          </w:tcPr>
                          <w:p w14:paraId="0DCF4721" w14:textId="6DB6BE35" w:rsidR="004E524C" w:rsidRPr="00CA3475" w:rsidRDefault="004E524C" w:rsidP="00584698">
                            <w:pPr>
                              <w:autoSpaceDE w:val="0"/>
                              <w:autoSpaceDN w:val="0"/>
                              <w:adjustRightInd w:val="0"/>
                              <w:jc w:val="center"/>
                              <w:rPr>
                                <w:rFonts w:cstheme="minorHAnsi"/>
                                <w:b/>
                                <w:color w:val="002060"/>
                              </w:rPr>
                            </w:pPr>
                            <w:r w:rsidRPr="00CA3475">
                              <w:rPr>
                                <w:rFonts w:cstheme="minorHAnsi"/>
                                <w:b/>
                                <w:color w:val="002060"/>
                              </w:rPr>
                              <w:t>If the student absconds at any point whilst awaiting paramedics,</w:t>
                            </w:r>
                          </w:p>
                          <w:p w14:paraId="63E87542" w14:textId="77777777" w:rsidR="004E524C" w:rsidRPr="00CA3475" w:rsidRDefault="004E524C" w:rsidP="00584698">
                            <w:pPr>
                              <w:autoSpaceDE w:val="0"/>
                              <w:autoSpaceDN w:val="0"/>
                              <w:adjustRightInd w:val="0"/>
                              <w:jc w:val="center"/>
                              <w:rPr>
                                <w:rFonts w:cstheme="minorHAnsi"/>
                                <w:b/>
                                <w:color w:val="002060"/>
                              </w:rPr>
                            </w:pPr>
                            <w:r w:rsidRPr="00CA3475">
                              <w:rPr>
                                <w:rFonts w:cstheme="minorHAnsi"/>
                                <w:b/>
                                <w:color w:val="002060"/>
                              </w:rPr>
                              <w:t>the police must be informed</w:t>
                            </w:r>
                            <w:r>
                              <w:rPr>
                                <w:rFonts w:cstheme="minorHAnsi"/>
                                <w:b/>
                                <w:color w:val="002060"/>
                              </w:rPr>
                              <w:t>.</w:t>
                            </w:r>
                          </w:p>
                          <w:p w14:paraId="67E74EA0" w14:textId="77777777" w:rsidR="004E524C" w:rsidRPr="00CA3475" w:rsidRDefault="004E524C" w:rsidP="00584698">
                            <w:pPr>
                              <w:autoSpaceDE w:val="0"/>
                              <w:autoSpaceDN w:val="0"/>
                              <w:adjustRightInd w:val="0"/>
                              <w:ind w:left="210"/>
                              <w:jc w:val="center"/>
                              <w:rPr>
                                <w:rFonts w:cstheme="minorHAnsi"/>
                                <w:b/>
                                <w:color w:val="002060"/>
                              </w:rPr>
                            </w:pPr>
                          </w:p>
                        </w:tc>
                      </w:tr>
                    </w:tbl>
                    <w:p w14:paraId="7ABD72E6" w14:textId="77777777" w:rsidR="004E524C" w:rsidRDefault="004E524C" w:rsidP="00584698">
                      <w:pPr>
                        <w:jc w:val="center"/>
                      </w:pPr>
                    </w:p>
                  </w:txbxContent>
                </v:textbox>
                <w10:wrap anchorx="margin"/>
              </v:shape>
            </w:pict>
          </mc:Fallback>
        </mc:AlternateContent>
      </w:r>
    </w:p>
    <w:p w14:paraId="4367C523" w14:textId="77777777" w:rsidR="004E524C" w:rsidRPr="00F57ECF" w:rsidRDefault="004E524C" w:rsidP="004E524C">
      <w:pPr>
        <w:tabs>
          <w:tab w:val="left" w:pos="1140"/>
        </w:tabs>
        <w:rPr>
          <w:rFonts w:cstheme="minorHAnsi"/>
          <w:b/>
          <w:color w:val="002060"/>
        </w:rPr>
      </w:pPr>
    </w:p>
    <w:p w14:paraId="7F02AA86" w14:textId="77777777" w:rsidR="004E524C" w:rsidRPr="00F57ECF" w:rsidRDefault="004E524C" w:rsidP="004E524C">
      <w:pPr>
        <w:tabs>
          <w:tab w:val="left" w:pos="1140"/>
        </w:tabs>
        <w:rPr>
          <w:rFonts w:cstheme="minorHAnsi"/>
          <w:b/>
          <w:color w:val="002060"/>
        </w:rPr>
      </w:pPr>
    </w:p>
    <w:p w14:paraId="2454DC94" w14:textId="77777777" w:rsidR="004E524C" w:rsidRPr="00F57ECF" w:rsidRDefault="004E524C" w:rsidP="004E524C">
      <w:pPr>
        <w:tabs>
          <w:tab w:val="left" w:pos="1140"/>
        </w:tabs>
        <w:rPr>
          <w:rFonts w:cstheme="minorHAnsi"/>
          <w:b/>
          <w:color w:val="002060"/>
        </w:rPr>
      </w:pPr>
    </w:p>
    <w:p w14:paraId="669EE404" w14:textId="77777777" w:rsidR="004E524C" w:rsidRPr="00F57ECF" w:rsidRDefault="004E524C" w:rsidP="004E524C">
      <w:pPr>
        <w:tabs>
          <w:tab w:val="left" w:pos="1140"/>
        </w:tabs>
        <w:rPr>
          <w:rFonts w:cstheme="minorHAnsi"/>
          <w:b/>
          <w:color w:val="002060"/>
        </w:rPr>
      </w:pPr>
    </w:p>
    <w:p w14:paraId="22F63CB9" w14:textId="77777777" w:rsidR="004E524C" w:rsidRDefault="004E524C" w:rsidP="004E524C">
      <w:pPr>
        <w:tabs>
          <w:tab w:val="left" w:pos="1140"/>
        </w:tabs>
        <w:rPr>
          <w:rFonts w:cstheme="minorHAnsi"/>
          <w:color w:val="002060"/>
          <w:u w:val="single"/>
        </w:rPr>
      </w:pPr>
    </w:p>
    <w:p w14:paraId="5B845C59" w14:textId="77777777" w:rsidR="004E524C" w:rsidRPr="00E82A3A" w:rsidRDefault="004E524C" w:rsidP="004E524C">
      <w:pPr>
        <w:tabs>
          <w:tab w:val="left" w:pos="1140"/>
        </w:tabs>
        <w:rPr>
          <w:rFonts w:cstheme="minorHAnsi"/>
          <w:color w:val="002060"/>
          <w:u w:val="single"/>
        </w:rPr>
      </w:pPr>
      <w:r w:rsidRPr="00F57ECF">
        <w:rPr>
          <w:rFonts w:cstheme="minorHAnsi"/>
          <w:color w:val="002060"/>
          <w:u w:val="single"/>
        </w:rPr>
        <w:t>Good Practice</w:t>
      </w:r>
    </w:p>
    <w:p w14:paraId="7FD7A5AF" w14:textId="77777777"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 xml:space="preserve">Keep calm and if possible, move the student to a quiet and safe place. </w:t>
      </w:r>
    </w:p>
    <w:p w14:paraId="0EFC253C" w14:textId="632936DD" w:rsidR="004E524C"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 xml:space="preserve">Enlist the help of another member of staff, so the student is not left alone and you are not left alone with the student. Ensure that the door is open. Contact </w:t>
      </w:r>
      <w:r>
        <w:rPr>
          <w:rFonts w:cstheme="minorHAnsi"/>
          <w:color w:val="002060"/>
        </w:rPr>
        <w:t>a senior manager</w:t>
      </w:r>
      <w:r w:rsidRPr="00F57ECF">
        <w:rPr>
          <w:rFonts w:cstheme="minorHAnsi"/>
          <w:color w:val="002060"/>
        </w:rPr>
        <w:t xml:space="preserve"> who will coordinate the crisis response.</w:t>
      </w:r>
    </w:p>
    <w:p w14:paraId="3F2AB273" w14:textId="5305EF63" w:rsidR="00B01882" w:rsidRPr="00F57ECF" w:rsidRDefault="00B01882"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Pr>
          <w:rFonts w:cstheme="minorHAnsi"/>
          <w:color w:val="002060"/>
        </w:rPr>
        <w:t xml:space="preserve">Contacting a senior manager can be done by calling the Facilities number which is available on the lectern in each classroom or sending someone to the iCentre. </w:t>
      </w:r>
    </w:p>
    <w:p w14:paraId="7A2D2F9B" w14:textId="77777777"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If in the absence of a senior member of staff, you should:</w:t>
      </w:r>
    </w:p>
    <w:p w14:paraId="32885215" w14:textId="77777777"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Arrange for the student to go to the nearest A</w:t>
      </w:r>
      <w:r>
        <w:rPr>
          <w:rFonts w:cstheme="minorHAnsi"/>
          <w:color w:val="002060"/>
        </w:rPr>
        <w:t>&amp;E</w:t>
      </w:r>
      <w:r w:rsidRPr="00F57ECF">
        <w:rPr>
          <w:rFonts w:cstheme="minorHAnsi"/>
          <w:color w:val="002060"/>
        </w:rPr>
        <w:t xml:space="preserve"> Department. Telephone 999 and explain the situation (the student’s consent is not necessary in these situations)</w:t>
      </w:r>
      <w:r>
        <w:rPr>
          <w:rFonts w:cstheme="minorHAnsi"/>
          <w:color w:val="002060"/>
        </w:rPr>
        <w:t>.</w:t>
      </w:r>
    </w:p>
    <w:p w14:paraId="32C1C460" w14:textId="77777777"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If the student is very distressed, appears aggressive or uncooperative</w:t>
      </w:r>
      <w:r>
        <w:rPr>
          <w:rFonts w:cstheme="minorHAnsi"/>
          <w:color w:val="002060"/>
        </w:rPr>
        <w:t>,</w:t>
      </w:r>
      <w:r w:rsidRPr="00F57ECF">
        <w:rPr>
          <w:rFonts w:cstheme="minorHAnsi"/>
          <w:color w:val="002060"/>
        </w:rPr>
        <w:t xml:space="preserve"> ask someone to call security as well as the emergency services.</w:t>
      </w:r>
    </w:p>
    <w:p w14:paraId="4E975B0F" w14:textId="77777777"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 xml:space="preserve">Stay with the student until the ambulance arrives and you are able to hand them over to paramedics. </w:t>
      </w:r>
    </w:p>
    <w:p w14:paraId="1F8D3388" w14:textId="036F3BFF" w:rsidR="004E524C" w:rsidRPr="00F57ECF" w:rsidRDefault="004E524C" w:rsidP="004E524C">
      <w:pPr>
        <w:pStyle w:val="ListParagraph"/>
        <w:numPr>
          <w:ilvl w:val="0"/>
          <w:numId w:val="22"/>
        </w:numPr>
        <w:pBdr>
          <w:top w:val="nil"/>
          <w:left w:val="nil"/>
          <w:bottom w:val="nil"/>
          <w:right w:val="nil"/>
          <w:between w:val="nil"/>
          <w:bar w:val="nil"/>
        </w:pBdr>
        <w:autoSpaceDE w:val="0"/>
        <w:autoSpaceDN w:val="0"/>
        <w:adjustRightInd w:val="0"/>
        <w:spacing w:after="0"/>
        <w:contextualSpacing w:val="0"/>
        <w:rPr>
          <w:rFonts w:cstheme="minorHAnsi"/>
          <w:color w:val="002060"/>
        </w:rPr>
      </w:pPr>
      <w:r w:rsidRPr="00F57ECF">
        <w:rPr>
          <w:rFonts w:cstheme="minorHAnsi"/>
          <w:color w:val="002060"/>
        </w:rPr>
        <w:t xml:space="preserve">Complete an incident report. Debrief </w:t>
      </w:r>
      <w:r>
        <w:rPr>
          <w:rFonts w:cstheme="minorHAnsi"/>
          <w:color w:val="002060"/>
        </w:rPr>
        <w:t>the senior manager immediately</w:t>
      </w:r>
      <w:r w:rsidRPr="00F57ECF">
        <w:rPr>
          <w:rFonts w:cstheme="minorHAnsi"/>
          <w:color w:val="002060"/>
        </w:rPr>
        <w:t xml:space="preserve">. </w:t>
      </w:r>
    </w:p>
    <w:p w14:paraId="06FE9D29" w14:textId="77777777" w:rsidR="004E524C" w:rsidRPr="00F57ECF" w:rsidRDefault="004E524C" w:rsidP="004E524C">
      <w:pPr>
        <w:autoSpaceDE w:val="0"/>
        <w:autoSpaceDN w:val="0"/>
        <w:adjustRightInd w:val="0"/>
        <w:rPr>
          <w:rFonts w:cstheme="minorHAnsi"/>
          <w:b/>
          <w:color w:val="002060"/>
        </w:rPr>
      </w:pPr>
    </w:p>
    <w:p w14:paraId="2E462A9D" w14:textId="3CA20436" w:rsidR="004E524C" w:rsidRPr="004E524C" w:rsidRDefault="004E524C" w:rsidP="004E524C">
      <w:pPr>
        <w:autoSpaceDE w:val="0"/>
        <w:autoSpaceDN w:val="0"/>
        <w:adjustRightInd w:val="0"/>
        <w:rPr>
          <w:rFonts w:cstheme="minorHAnsi"/>
          <w:b/>
          <w:color w:val="002060"/>
        </w:rPr>
      </w:pPr>
      <w:r w:rsidRPr="00F57ECF">
        <w:rPr>
          <w:rFonts w:cstheme="minorHAnsi"/>
          <w:b/>
          <w:color w:val="002060"/>
        </w:rPr>
        <w:t>Crisis situations: when the student is not talking to you face-to-face</w:t>
      </w:r>
      <w:r w:rsidRPr="00F57ECF">
        <w:rPr>
          <w:rFonts w:cstheme="minorHAnsi"/>
          <w:b/>
          <w:color w:val="002060"/>
        </w:rPr>
        <w:tab/>
      </w:r>
    </w:p>
    <w:p w14:paraId="54DD8D38" w14:textId="77777777" w:rsidR="004E524C" w:rsidRPr="00F57ECF" w:rsidRDefault="004E524C" w:rsidP="004E524C">
      <w:pPr>
        <w:tabs>
          <w:tab w:val="left" w:pos="1140"/>
        </w:tabs>
        <w:rPr>
          <w:rFonts w:cstheme="minorHAnsi"/>
          <w:color w:val="002060"/>
          <w:u w:val="single"/>
        </w:rPr>
      </w:pPr>
      <w:r w:rsidRPr="00F57ECF">
        <w:rPr>
          <w:rFonts w:cstheme="minorHAnsi"/>
          <w:color w:val="002060"/>
          <w:u w:val="single"/>
        </w:rPr>
        <w:t>Process</w:t>
      </w:r>
    </w:p>
    <w:p w14:paraId="527F826C" w14:textId="77777777" w:rsidR="004E524C" w:rsidRPr="00F57ECF" w:rsidRDefault="004E524C" w:rsidP="004E524C">
      <w:pPr>
        <w:pStyle w:val="NormalWeb"/>
        <w:numPr>
          <w:ilvl w:val="0"/>
          <w:numId w:val="23"/>
        </w:numPr>
        <w:spacing w:before="0" w:beforeAutospacing="0"/>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Remain as calm as possible. </w:t>
      </w:r>
    </w:p>
    <w:p w14:paraId="00BB445A" w14:textId="32811650" w:rsidR="004E524C" w:rsidRPr="00F57ECF" w:rsidRDefault="004E524C" w:rsidP="004E524C">
      <w:pPr>
        <w:pStyle w:val="NormalWeb"/>
        <w:numPr>
          <w:ilvl w:val="0"/>
          <w:numId w:val="23"/>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If email communication has been received, please forward this to the</w:t>
      </w:r>
      <w:r>
        <w:rPr>
          <w:rFonts w:asciiTheme="minorHAnsi" w:hAnsiTheme="minorHAnsi" w:cstheme="minorHAnsi"/>
          <w:color w:val="002060"/>
          <w:sz w:val="22"/>
          <w:szCs w:val="22"/>
        </w:rPr>
        <w:t xml:space="preserve"> senior manager </w:t>
      </w:r>
      <w:r w:rsidRPr="00F57ECF">
        <w:rPr>
          <w:rFonts w:asciiTheme="minorHAnsi" w:hAnsiTheme="minorHAnsi" w:cstheme="minorHAnsi"/>
          <w:color w:val="002060"/>
          <w:sz w:val="22"/>
          <w:szCs w:val="22"/>
        </w:rPr>
        <w:t>and provide the student’s contact details.</w:t>
      </w:r>
    </w:p>
    <w:p w14:paraId="2B39DF61" w14:textId="77777777" w:rsidR="004E524C" w:rsidRPr="00F57ECF" w:rsidRDefault="004E524C" w:rsidP="004E524C">
      <w:pPr>
        <w:pStyle w:val="NormalWeb"/>
        <w:numPr>
          <w:ilvl w:val="0"/>
          <w:numId w:val="23"/>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If you have been speaking with the student and you are able to call the head, please do. Outline the situation and provide the student’s contact details.</w:t>
      </w:r>
    </w:p>
    <w:p w14:paraId="1741027B" w14:textId="35D988C5" w:rsidR="004E524C" w:rsidRPr="00584698" w:rsidRDefault="004E524C" w:rsidP="004E524C">
      <w:pPr>
        <w:pStyle w:val="NormalWeb"/>
        <w:numPr>
          <w:ilvl w:val="0"/>
          <w:numId w:val="23"/>
        </w:numPr>
        <w:rPr>
          <w:rFonts w:asciiTheme="minorHAnsi" w:hAnsiTheme="minorHAnsi" w:cstheme="minorHAnsi"/>
          <w:color w:val="002060"/>
          <w:sz w:val="22"/>
          <w:szCs w:val="22"/>
        </w:rPr>
      </w:pPr>
      <w:r>
        <w:rPr>
          <w:rFonts w:asciiTheme="minorHAnsi" w:hAnsiTheme="minorHAnsi" w:cstheme="minorHAnsi"/>
          <w:color w:val="002060"/>
          <w:sz w:val="22"/>
          <w:szCs w:val="22"/>
        </w:rPr>
        <w:t>A senior manager or</w:t>
      </w:r>
      <w:r w:rsidRPr="00F57ECF">
        <w:rPr>
          <w:rFonts w:asciiTheme="minorHAnsi" w:hAnsiTheme="minorHAnsi" w:cstheme="minorHAnsi"/>
          <w:color w:val="002060"/>
          <w:sz w:val="22"/>
          <w:szCs w:val="22"/>
        </w:rPr>
        <w:t xml:space="preserve"> a Wellbeing Advisor will call the student to assess and will further manage the situation.</w:t>
      </w:r>
    </w:p>
    <w:p w14:paraId="0AF6C1EC" w14:textId="36E200AF" w:rsidR="004E524C" w:rsidRPr="00F57ECF" w:rsidRDefault="004E524C" w:rsidP="004E524C">
      <w:pPr>
        <w:pStyle w:val="NormalWeb"/>
        <w:rPr>
          <w:rFonts w:asciiTheme="minorHAnsi" w:hAnsiTheme="minorHAnsi" w:cstheme="minorHAnsi"/>
          <w:b/>
          <w:color w:val="002060"/>
          <w:sz w:val="22"/>
          <w:szCs w:val="22"/>
        </w:rPr>
      </w:pPr>
      <w:r w:rsidRPr="00F57ECF">
        <w:rPr>
          <w:rFonts w:asciiTheme="minorHAnsi" w:hAnsiTheme="minorHAnsi" w:cstheme="minorHAnsi"/>
          <w:b/>
          <w:color w:val="002060"/>
          <w:sz w:val="22"/>
          <w:szCs w:val="22"/>
        </w:rPr>
        <w:lastRenderedPageBreak/>
        <w:t>If you are on a call with a student and do not feel that you can hang up:</w:t>
      </w:r>
    </w:p>
    <w:p w14:paraId="377A3FAB" w14:textId="10F31866" w:rsidR="004E524C" w:rsidRPr="00F57ECF" w:rsidRDefault="004E524C" w:rsidP="004E524C">
      <w:pPr>
        <w:pStyle w:val="NormalWeb"/>
        <w:numPr>
          <w:ilvl w:val="0"/>
          <w:numId w:val="24"/>
        </w:numPr>
        <w:jc w:val="both"/>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Email </w:t>
      </w:r>
      <w:r>
        <w:rPr>
          <w:rFonts w:asciiTheme="minorHAnsi" w:hAnsiTheme="minorHAnsi" w:cstheme="minorHAnsi"/>
          <w:color w:val="002060"/>
          <w:sz w:val="22"/>
          <w:szCs w:val="22"/>
        </w:rPr>
        <w:t>a senior manager</w:t>
      </w:r>
      <w:r w:rsidRPr="00F57ECF">
        <w:rPr>
          <w:rFonts w:asciiTheme="minorHAnsi" w:hAnsiTheme="minorHAnsi" w:cstheme="minorHAnsi"/>
          <w:color w:val="002060"/>
          <w:sz w:val="22"/>
          <w:szCs w:val="22"/>
        </w:rPr>
        <w:t xml:space="preserve"> and a Zoom session will be set up for you to join. </w:t>
      </w:r>
      <w:r>
        <w:rPr>
          <w:rFonts w:asciiTheme="minorHAnsi" w:hAnsiTheme="minorHAnsi" w:cstheme="minorHAnsi"/>
          <w:color w:val="002060"/>
          <w:sz w:val="22"/>
          <w:szCs w:val="22"/>
        </w:rPr>
        <w:t>A senior manager</w:t>
      </w:r>
      <w:r w:rsidRPr="00F57ECF">
        <w:rPr>
          <w:rFonts w:asciiTheme="minorHAnsi" w:hAnsiTheme="minorHAnsi" w:cstheme="minorHAnsi"/>
          <w:color w:val="002060"/>
          <w:sz w:val="22"/>
          <w:szCs w:val="22"/>
        </w:rPr>
        <w:t xml:space="preserve"> will guide you over Zoom chat (questions to ask, information to elicit), whilst arranging emergency services (where appropriate).</w:t>
      </w:r>
    </w:p>
    <w:p w14:paraId="67E96127" w14:textId="77777777" w:rsidR="004E524C" w:rsidRPr="00F57ECF" w:rsidRDefault="004E524C" w:rsidP="004E524C">
      <w:pPr>
        <w:pStyle w:val="NormalWeb"/>
        <w:numPr>
          <w:ilvl w:val="0"/>
          <w:numId w:val="24"/>
        </w:numPr>
        <w:jc w:val="both"/>
        <w:rPr>
          <w:rFonts w:asciiTheme="minorHAnsi" w:hAnsiTheme="minorHAnsi" w:cstheme="minorHAnsi"/>
          <w:color w:val="002060"/>
          <w:sz w:val="22"/>
          <w:szCs w:val="22"/>
        </w:rPr>
      </w:pPr>
      <w:r w:rsidRPr="00F57ECF">
        <w:rPr>
          <w:rFonts w:asciiTheme="minorHAnsi" w:hAnsiTheme="minorHAnsi" w:cstheme="minorHAnsi"/>
          <w:color w:val="002060"/>
          <w:sz w:val="22"/>
          <w:szCs w:val="22"/>
        </w:rPr>
        <w:t>Try to keep the student engaged with you until emergency services arrive. However, as above, if a student absconds (on campus), do not follow. Call the police and provide a description.</w:t>
      </w:r>
    </w:p>
    <w:p w14:paraId="7F4113CB" w14:textId="77777777" w:rsidR="004E524C" w:rsidRPr="00F57ECF" w:rsidRDefault="004E524C" w:rsidP="004E524C">
      <w:pPr>
        <w:tabs>
          <w:tab w:val="left" w:pos="1140"/>
        </w:tabs>
        <w:rPr>
          <w:rFonts w:cstheme="minorHAnsi"/>
          <w:b/>
          <w:color w:val="002060"/>
        </w:rPr>
      </w:pPr>
      <w:r w:rsidRPr="00F57ECF">
        <w:rPr>
          <w:rFonts w:cstheme="minorHAnsi"/>
          <w:b/>
          <w:color w:val="002060"/>
        </w:rPr>
        <w:t xml:space="preserve">Things to consider when managing a crisis response: </w:t>
      </w:r>
    </w:p>
    <w:p w14:paraId="7EA151E5" w14:textId="77777777" w:rsidR="004E524C" w:rsidRPr="00F57ECF" w:rsidRDefault="004E524C" w:rsidP="004E524C">
      <w:pPr>
        <w:pStyle w:val="BodyB"/>
        <w:rPr>
          <w:rFonts w:asciiTheme="minorHAnsi" w:hAnsiTheme="minorHAnsi" w:cstheme="minorHAnsi"/>
          <w:color w:val="002060"/>
          <w:sz w:val="22"/>
          <w:szCs w:val="22"/>
        </w:rPr>
      </w:pPr>
    </w:p>
    <w:p w14:paraId="0DCFC7D7" w14:textId="77777777" w:rsidR="004E524C" w:rsidRPr="00E82A3A" w:rsidRDefault="004E524C" w:rsidP="004E524C">
      <w:pPr>
        <w:pStyle w:val="BodyB"/>
        <w:rPr>
          <w:rFonts w:asciiTheme="minorHAnsi" w:hAnsiTheme="minorHAnsi" w:cstheme="minorHAnsi"/>
          <w:color w:val="002060"/>
          <w:sz w:val="22"/>
          <w:szCs w:val="22"/>
          <w:u w:val="single"/>
        </w:rPr>
      </w:pPr>
      <w:r w:rsidRPr="00E82A3A">
        <w:rPr>
          <w:rFonts w:asciiTheme="minorHAnsi" w:hAnsiTheme="minorHAnsi" w:cstheme="minorHAnsi"/>
          <w:color w:val="002060"/>
          <w:sz w:val="22"/>
          <w:szCs w:val="22"/>
          <w:u w:val="single"/>
        </w:rPr>
        <w:t xml:space="preserve">Advisors will need to consider eliciting/giving the following information: </w:t>
      </w:r>
    </w:p>
    <w:p w14:paraId="77322A24" w14:textId="77777777" w:rsidR="004E524C" w:rsidRPr="00F57ECF"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How does the student feel? Do they feel they need urgent attention? Have they harmed themselves in some way?</w:t>
      </w:r>
    </w:p>
    <w:p w14:paraId="5A879944" w14:textId="77777777" w:rsidR="004E524C" w:rsidRPr="00F57ECF"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Do they have any weapons and/or taken an overdose? Do they plan on harming themselves? How? </w:t>
      </w:r>
    </w:p>
    <w:p w14:paraId="1F0FBF04" w14:textId="77777777" w:rsidR="004E524C" w:rsidRPr="00F57ECF"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Are they alone? If alone, are they able to unlock the door so that help can get in? </w:t>
      </w:r>
    </w:p>
    <w:p w14:paraId="3A1FB2DA" w14:textId="77777777" w:rsidR="004E524C"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Have they been in touch with their GP recently or told anyone how they have been feeling. </w:t>
      </w:r>
    </w:p>
    <w:p w14:paraId="6D1D2A16" w14:textId="77777777" w:rsidR="004E524C" w:rsidRPr="00E82A3A" w:rsidRDefault="004E524C" w:rsidP="004E524C">
      <w:pPr>
        <w:pStyle w:val="BodyB"/>
        <w:ind w:left="720"/>
        <w:rPr>
          <w:rFonts w:asciiTheme="minorHAnsi" w:hAnsiTheme="minorHAnsi" w:cstheme="minorHAnsi"/>
          <w:color w:val="002060"/>
          <w:sz w:val="22"/>
          <w:szCs w:val="22"/>
        </w:rPr>
      </w:pPr>
    </w:p>
    <w:p w14:paraId="6407D328" w14:textId="58FBAE4F" w:rsidR="004E524C" w:rsidRPr="00F57ECF" w:rsidRDefault="004E524C" w:rsidP="004E524C">
      <w:pPr>
        <w:tabs>
          <w:tab w:val="left" w:pos="1140"/>
        </w:tabs>
        <w:rPr>
          <w:rFonts w:cstheme="minorHAnsi"/>
          <w:b/>
          <w:color w:val="002060"/>
        </w:rPr>
      </w:pPr>
      <w:r w:rsidRPr="00F57ECF">
        <w:rPr>
          <w:rFonts w:cstheme="minorHAnsi"/>
          <w:b/>
          <w:color w:val="002060"/>
        </w:rPr>
        <w:t xml:space="preserve">Safeguarding: </w:t>
      </w:r>
      <w:bookmarkStart w:id="1" w:name="_Hlk105425407"/>
      <w:r w:rsidRPr="00F57ECF">
        <w:rPr>
          <w:rFonts w:cstheme="minorHAnsi"/>
          <w:b/>
          <w:color w:val="002060"/>
        </w:rPr>
        <w:t>Children, Young Persons, and Adults at Risk</w:t>
      </w:r>
      <w:bookmarkEnd w:id="1"/>
    </w:p>
    <w:p w14:paraId="1B3C8165" w14:textId="77777777" w:rsidR="004E524C" w:rsidRPr="00F57ECF" w:rsidRDefault="004E524C" w:rsidP="004E524C">
      <w:pPr>
        <w:tabs>
          <w:tab w:val="left" w:pos="1140"/>
        </w:tabs>
        <w:rPr>
          <w:rFonts w:cstheme="minorHAnsi"/>
          <w:color w:val="002060"/>
        </w:rPr>
      </w:pPr>
      <w:r w:rsidRPr="00F57ECF">
        <w:rPr>
          <w:rFonts w:cstheme="minorHAnsi"/>
          <w:color w:val="002060"/>
        </w:rPr>
        <w:t xml:space="preserve">The term </w:t>
      </w:r>
      <w:r w:rsidRPr="00F57ECF">
        <w:rPr>
          <w:rFonts w:cstheme="minorHAnsi"/>
          <w:b/>
          <w:color w:val="002060"/>
        </w:rPr>
        <w:t>‘safeguarding’</w:t>
      </w:r>
      <w:r w:rsidRPr="00F57ECF">
        <w:rPr>
          <w:rFonts w:cstheme="minorHAnsi"/>
          <w:color w:val="002060"/>
        </w:rPr>
        <w:t xml:space="preserve"> refers to several areas relating to children, young persons and adults at risk, including: </w:t>
      </w:r>
    </w:p>
    <w:p w14:paraId="7B3CCDB0" w14:textId="77777777" w:rsidR="004E524C" w:rsidRPr="00F57ECF" w:rsidRDefault="004E524C" w:rsidP="004E524C">
      <w:pPr>
        <w:pStyle w:val="ListParagraph"/>
        <w:numPr>
          <w:ilvl w:val="0"/>
          <w:numId w:val="25"/>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Child protection issues; (neglect, sexual and physical abuse) as defined in the Children Act 1989 and later revisions and amendments</w:t>
      </w:r>
    </w:p>
    <w:p w14:paraId="66ABDC82" w14:textId="77777777" w:rsidR="004E524C" w:rsidRPr="00F57ECF" w:rsidRDefault="004E524C" w:rsidP="004E524C">
      <w:pPr>
        <w:pStyle w:val="ListParagraph"/>
        <w:numPr>
          <w:ilvl w:val="0"/>
          <w:numId w:val="25"/>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Discrimination</w:t>
      </w:r>
    </w:p>
    <w:p w14:paraId="6A3765EE" w14:textId="77777777" w:rsidR="004E524C" w:rsidRPr="00F57ECF" w:rsidRDefault="004E524C" w:rsidP="004E524C">
      <w:pPr>
        <w:pStyle w:val="ListParagraph"/>
        <w:numPr>
          <w:ilvl w:val="0"/>
          <w:numId w:val="25"/>
        </w:numPr>
        <w:pBdr>
          <w:top w:val="nil"/>
          <w:left w:val="nil"/>
          <w:bottom w:val="nil"/>
          <w:right w:val="nil"/>
          <w:between w:val="nil"/>
          <w:bar w:val="nil"/>
        </w:pBdr>
        <w:spacing w:after="0"/>
        <w:contextualSpacing w:val="0"/>
        <w:rPr>
          <w:rFonts w:cstheme="minorHAnsi"/>
          <w:color w:val="002060"/>
        </w:rPr>
      </w:pPr>
      <w:r w:rsidRPr="00F57ECF">
        <w:rPr>
          <w:rFonts w:cstheme="minorHAnsi"/>
          <w:color w:val="002060"/>
        </w:rPr>
        <w:t>Domestic violence in its various forms</w:t>
      </w:r>
      <w:r w:rsidRPr="00F57ECF">
        <w:rPr>
          <w:rFonts w:cstheme="minorHAnsi"/>
        </w:rPr>
        <w:t>, m</w:t>
      </w:r>
      <w:r w:rsidRPr="00F57ECF">
        <w:rPr>
          <w:rFonts w:cstheme="minorHAnsi"/>
          <w:color w:val="002060"/>
        </w:rPr>
        <w:t>odern slavery and (sexual) exploitation</w:t>
      </w:r>
    </w:p>
    <w:p w14:paraId="6A4E3B38" w14:textId="77777777" w:rsidR="004E524C" w:rsidRPr="00F57ECF" w:rsidRDefault="004E524C" w:rsidP="004E524C">
      <w:pPr>
        <w:pStyle w:val="ListParagraph"/>
        <w:numPr>
          <w:ilvl w:val="0"/>
          <w:numId w:val="25"/>
        </w:numPr>
        <w:pBdr>
          <w:top w:val="nil"/>
          <w:left w:val="nil"/>
          <w:bottom w:val="nil"/>
          <w:right w:val="nil"/>
          <w:between w:val="nil"/>
          <w:bar w:val="nil"/>
        </w:pBdr>
        <w:spacing w:after="0"/>
        <w:contextualSpacing w:val="0"/>
        <w:rPr>
          <w:rFonts w:cstheme="minorHAnsi"/>
          <w:color w:val="002060"/>
        </w:rPr>
      </w:pPr>
      <w:r w:rsidRPr="00F57ECF">
        <w:rPr>
          <w:rFonts w:cstheme="minorHAnsi"/>
          <w:color w:val="002060"/>
        </w:rPr>
        <w:t>Organisational abuse (e.g. bullying, harassment, exploitation etc.)</w:t>
      </w:r>
    </w:p>
    <w:p w14:paraId="5642B26D" w14:textId="77777777" w:rsidR="004E524C" w:rsidRPr="00F57ECF" w:rsidRDefault="004E524C" w:rsidP="004E524C">
      <w:pPr>
        <w:pStyle w:val="ListParagraph"/>
        <w:numPr>
          <w:ilvl w:val="0"/>
          <w:numId w:val="25"/>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Self-neglect</w:t>
      </w:r>
      <w:r>
        <w:rPr>
          <w:rFonts w:cstheme="minorHAnsi"/>
          <w:color w:val="002060"/>
        </w:rPr>
        <w:t>,</w:t>
      </w:r>
      <w:r w:rsidRPr="00F57ECF">
        <w:rPr>
          <w:rFonts w:cstheme="minorHAnsi"/>
          <w:color w:val="002060"/>
        </w:rPr>
        <w:t xml:space="preserve"> self-destruction and suicidality</w:t>
      </w:r>
    </w:p>
    <w:p w14:paraId="57C3ECB1" w14:textId="77777777" w:rsidR="004E524C" w:rsidRPr="00F57ECF" w:rsidRDefault="004E524C" w:rsidP="004E524C">
      <w:pPr>
        <w:pStyle w:val="ListParagraph"/>
        <w:numPr>
          <w:ilvl w:val="0"/>
          <w:numId w:val="25"/>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 xml:space="preserve">Radicalisation </w:t>
      </w:r>
    </w:p>
    <w:p w14:paraId="125C2E20" w14:textId="77777777" w:rsidR="004E524C" w:rsidRPr="00F57ECF" w:rsidRDefault="004E524C" w:rsidP="004E524C">
      <w:pPr>
        <w:pStyle w:val="ListParagraph"/>
        <w:numPr>
          <w:ilvl w:val="0"/>
          <w:numId w:val="25"/>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 xml:space="preserve">Harm to others or self as defined in the Mental Health Act 1983 </w:t>
      </w:r>
    </w:p>
    <w:p w14:paraId="756243B5" w14:textId="77777777" w:rsidR="004E524C" w:rsidRPr="00F57ECF" w:rsidRDefault="004E524C" w:rsidP="004E524C">
      <w:pPr>
        <w:tabs>
          <w:tab w:val="left" w:pos="1140"/>
        </w:tabs>
        <w:rPr>
          <w:rFonts w:cstheme="minorHAnsi"/>
          <w:color w:val="002060"/>
        </w:rPr>
      </w:pPr>
    </w:p>
    <w:p w14:paraId="5A268C84" w14:textId="39AFD4E2" w:rsidR="004E524C" w:rsidRPr="0072349A" w:rsidRDefault="004E524C" w:rsidP="0072349A">
      <w:pPr>
        <w:tabs>
          <w:tab w:val="left" w:pos="1140"/>
        </w:tabs>
        <w:rPr>
          <w:rFonts w:cstheme="minorHAnsi"/>
          <w:color w:val="002060"/>
        </w:rPr>
      </w:pPr>
      <w:r w:rsidRPr="00F57ECF">
        <w:rPr>
          <w:rFonts w:cstheme="minorHAnsi"/>
          <w:color w:val="002060"/>
        </w:rPr>
        <w:t>If any of the above arises, please immediately discuss them with the</w:t>
      </w:r>
      <w:r w:rsidR="0072349A">
        <w:rPr>
          <w:rFonts w:cstheme="minorHAnsi"/>
          <w:color w:val="002060"/>
        </w:rPr>
        <w:t xml:space="preserve"> Wellbeing Advisor</w:t>
      </w:r>
      <w:r w:rsidRPr="00F57ECF">
        <w:rPr>
          <w:rFonts w:cstheme="minorHAnsi"/>
          <w:color w:val="002060"/>
        </w:rPr>
        <w:t xml:space="preserve"> (in </w:t>
      </w:r>
      <w:r w:rsidR="0072349A">
        <w:rPr>
          <w:rFonts w:cstheme="minorHAnsi"/>
          <w:color w:val="002060"/>
        </w:rPr>
        <w:t xml:space="preserve">their </w:t>
      </w:r>
      <w:r w:rsidRPr="00F57ECF">
        <w:rPr>
          <w:rFonts w:cstheme="minorHAnsi"/>
          <w:color w:val="002060"/>
        </w:rPr>
        <w:t xml:space="preserve">absence: first point of call: </w:t>
      </w:r>
      <w:proofErr w:type="gramStart"/>
      <w:r w:rsidRPr="00F57ECF">
        <w:rPr>
          <w:rFonts w:cstheme="minorHAnsi"/>
          <w:color w:val="002060"/>
        </w:rPr>
        <w:t>the</w:t>
      </w:r>
      <w:proofErr w:type="gramEnd"/>
      <w:r w:rsidRPr="004E35A8">
        <w:t xml:space="preserve"> </w:t>
      </w:r>
      <w:r w:rsidR="0072349A">
        <w:rPr>
          <w:rFonts w:cstheme="minorHAnsi"/>
          <w:color w:val="002060"/>
        </w:rPr>
        <w:t>Academic Registrar).</w:t>
      </w:r>
      <w:r w:rsidRPr="00010AF3">
        <w:t xml:space="preserve"> </w:t>
      </w:r>
    </w:p>
    <w:p w14:paraId="36B3EDB2" w14:textId="7560CB99" w:rsidR="000333F0" w:rsidRPr="00584698" w:rsidRDefault="004E524C" w:rsidP="004E524C">
      <w:pPr>
        <w:rPr>
          <w:rFonts w:cstheme="minorHAnsi"/>
          <w:color w:val="002060"/>
        </w:rPr>
      </w:pPr>
      <w:r w:rsidRPr="00E82A3A">
        <w:rPr>
          <w:rFonts w:cstheme="minorHAnsi"/>
          <w:color w:val="002060"/>
        </w:rPr>
        <w:t>Student</w:t>
      </w:r>
      <w:r>
        <w:rPr>
          <w:rFonts w:cstheme="minorHAnsi"/>
          <w:color w:val="002060"/>
        </w:rPr>
        <w:t>s</w:t>
      </w:r>
      <w:r w:rsidRPr="00E82A3A">
        <w:rPr>
          <w:rFonts w:cstheme="minorHAnsi"/>
          <w:color w:val="002060"/>
        </w:rPr>
        <w:t xml:space="preserve"> need to be aware of our Duty of Care, e.g. that the Wellbeing Team cannot guarantee confidentiality in high-risk scenarios (situations that put the mental and physical safety of individuals at risk). The Wellbeing Team reserves the right to contact</w:t>
      </w:r>
      <w:r>
        <w:rPr>
          <w:rFonts w:cstheme="minorHAnsi"/>
          <w:color w:val="002060"/>
        </w:rPr>
        <w:t xml:space="preserve"> emergency services</w:t>
      </w:r>
      <w:r w:rsidRPr="00E82A3A">
        <w:rPr>
          <w:rFonts w:cstheme="minorHAnsi"/>
          <w:color w:val="002060"/>
        </w:rPr>
        <w:t>, GPs and Children’s Services to limit or prevent harm</w:t>
      </w:r>
      <w:bookmarkStart w:id="2" w:name="_Hlk177141769"/>
      <w:bookmarkStart w:id="3" w:name="_Hlk177387663"/>
      <w:r w:rsidRPr="00E82A3A">
        <w:rPr>
          <w:rFonts w:cstheme="minorHAnsi"/>
          <w:color w:val="002060"/>
        </w:rPr>
        <w:t xml:space="preserve"> (please refer to the information sharing form mentioned under appointments a</w:t>
      </w:r>
      <w:r>
        <w:rPr>
          <w:rFonts w:cstheme="minorHAnsi"/>
          <w:color w:val="002060"/>
        </w:rPr>
        <w:t>n</w:t>
      </w:r>
      <w:r w:rsidRPr="00E82A3A">
        <w:rPr>
          <w:rFonts w:cstheme="minorHAnsi"/>
          <w:color w:val="002060"/>
        </w:rPr>
        <w:t>d record keeping).</w:t>
      </w:r>
    </w:p>
    <w:p w14:paraId="75B88973" w14:textId="2FB2A845" w:rsidR="004E524C" w:rsidRPr="000333F0" w:rsidRDefault="004E524C" w:rsidP="000333F0">
      <w:pPr>
        <w:rPr>
          <w:rFonts w:cstheme="minorHAnsi"/>
          <w:color w:val="002060"/>
        </w:rPr>
      </w:pPr>
      <w:r w:rsidRPr="00F57ECF">
        <w:rPr>
          <w:rFonts w:cstheme="minorHAnsi"/>
          <w:b/>
          <w:color w:val="002060"/>
        </w:rPr>
        <w:t xml:space="preserve">Domestic Abuse </w:t>
      </w:r>
      <w:bookmarkEnd w:id="2"/>
    </w:p>
    <w:p w14:paraId="437DFB80" w14:textId="77777777" w:rsidR="004E524C" w:rsidRPr="00F57ECF" w:rsidRDefault="004E524C" w:rsidP="004E524C">
      <w:pPr>
        <w:tabs>
          <w:tab w:val="left" w:pos="1140"/>
        </w:tabs>
        <w:rPr>
          <w:rFonts w:cstheme="minorHAnsi"/>
          <w:color w:val="002060"/>
          <w:u w:val="single"/>
        </w:rPr>
      </w:pPr>
      <w:r w:rsidRPr="00F57ECF">
        <w:rPr>
          <w:rFonts w:cstheme="minorHAnsi"/>
          <w:color w:val="002060"/>
          <w:u w:val="single"/>
        </w:rPr>
        <w:t xml:space="preserve">What to do: </w:t>
      </w:r>
    </w:p>
    <w:p w14:paraId="53263C6F" w14:textId="77777777" w:rsidR="004E524C" w:rsidRPr="00F57ECF" w:rsidRDefault="004E524C" w:rsidP="004E524C">
      <w:pPr>
        <w:pStyle w:val="ListParagraph"/>
        <w:numPr>
          <w:ilvl w:val="0"/>
          <w:numId w:val="18"/>
        </w:numPr>
        <w:tabs>
          <w:tab w:val="left" w:pos="1140"/>
        </w:tabs>
        <w:spacing w:after="0" w:line="240" w:lineRule="auto"/>
        <w:contextualSpacing w:val="0"/>
        <w:rPr>
          <w:rFonts w:cstheme="minorHAnsi"/>
          <w:color w:val="002060"/>
        </w:rPr>
      </w:pPr>
      <w:r w:rsidRPr="00F57ECF">
        <w:rPr>
          <w:rFonts w:cstheme="minorHAnsi"/>
          <w:color w:val="002060"/>
        </w:rPr>
        <w:t xml:space="preserve">If you become aware of domestic abuse, inform the </w:t>
      </w:r>
      <w:r>
        <w:rPr>
          <w:rFonts w:cstheme="minorHAnsi"/>
          <w:color w:val="002060"/>
        </w:rPr>
        <w:t>head</w:t>
      </w:r>
      <w:r w:rsidRPr="00F57ECF">
        <w:rPr>
          <w:rFonts w:cstheme="minorHAnsi"/>
          <w:color w:val="002060"/>
        </w:rPr>
        <w:t xml:space="preserve"> (or in their absence, another senior manager) immediately.   </w:t>
      </w:r>
    </w:p>
    <w:p w14:paraId="7CE94D7B" w14:textId="77777777"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lastRenderedPageBreak/>
        <w:t>Establish if the student or the family members are at continu</w:t>
      </w:r>
      <w:r>
        <w:rPr>
          <w:rFonts w:cstheme="minorHAnsi"/>
          <w:color w:val="002060"/>
        </w:rPr>
        <w:t>ing</w:t>
      </w:r>
      <w:r w:rsidRPr="00F57ECF">
        <w:rPr>
          <w:rFonts w:cstheme="minorHAnsi"/>
          <w:color w:val="002060"/>
        </w:rPr>
        <w:t xml:space="preserve"> risk. Do this through direct questions such as “do you and X (the perpetrator) still live together?”, “has the </w:t>
      </w:r>
      <w:r>
        <w:rPr>
          <w:rFonts w:cstheme="minorHAnsi"/>
          <w:color w:val="002060"/>
        </w:rPr>
        <w:t>p</w:t>
      </w:r>
      <w:r w:rsidRPr="00F57ECF">
        <w:rPr>
          <w:rFonts w:cstheme="minorHAnsi"/>
          <w:color w:val="002060"/>
        </w:rPr>
        <w:t xml:space="preserve">olice been called?”. Ask factual questions.  </w:t>
      </w:r>
    </w:p>
    <w:p w14:paraId="1D4E5BC0" w14:textId="77777777"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t>If there is continuing risk, find out whether the student can relocate to a place of safety (a friend for example). The same applies to the victim’s dependents such as children.</w:t>
      </w:r>
    </w:p>
    <w:p w14:paraId="62229629" w14:textId="77777777"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t>If this is not possible and the student plans to return to the perpetrator, at the risk of being physically harmed or killed, you need to call the Police (and inform the student about this). The same applies to the victim’s dependents such as children.</w:t>
      </w:r>
    </w:p>
    <w:p w14:paraId="63E792B0" w14:textId="211E806A"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t xml:space="preserve">If you have to call a victim of domestic abuse, say “Hi, my name is …. from </w:t>
      </w:r>
      <w:proofErr w:type="spellStart"/>
      <w:r w:rsidR="00565D53">
        <w:rPr>
          <w:rFonts w:cstheme="minorHAnsi"/>
          <w:color w:val="002060"/>
        </w:rPr>
        <w:t>UoB</w:t>
      </w:r>
      <w:proofErr w:type="spellEnd"/>
      <w:r w:rsidR="00565D53">
        <w:rPr>
          <w:rFonts w:cstheme="minorHAnsi"/>
          <w:color w:val="002060"/>
        </w:rPr>
        <w:t xml:space="preserve"> Manchester</w:t>
      </w:r>
      <w:r w:rsidRPr="00F57ECF">
        <w:rPr>
          <w:rFonts w:cstheme="minorHAnsi"/>
          <w:color w:val="002060"/>
        </w:rPr>
        <w:t xml:space="preserve">, do you have a minute?”. Do not mention your job title or your department. Only discuss any issues concerning domestic abuse if you are certain that the perpetrator does not overhear the conversation. </w:t>
      </w:r>
    </w:p>
    <w:p w14:paraId="45F34414" w14:textId="77777777"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t>Invite the victim of domestic abuse to an appointment at your office.</w:t>
      </w:r>
    </w:p>
    <w:p w14:paraId="20877A73" w14:textId="77777777" w:rsidR="004E524C" w:rsidRPr="00F57ECF" w:rsidRDefault="004E524C" w:rsidP="004E524C">
      <w:pPr>
        <w:pStyle w:val="ListParagraph"/>
        <w:numPr>
          <w:ilvl w:val="0"/>
          <w:numId w:val="18"/>
        </w:numPr>
        <w:pBdr>
          <w:top w:val="nil"/>
          <w:left w:val="nil"/>
          <w:bottom w:val="nil"/>
          <w:right w:val="nil"/>
          <w:between w:val="nil"/>
          <w:bar w:val="nil"/>
        </w:pBdr>
        <w:tabs>
          <w:tab w:val="left" w:pos="1140"/>
        </w:tabs>
        <w:spacing w:after="0" w:line="240" w:lineRule="auto"/>
        <w:contextualSpacing w:val="0"/>
        <w:rPr>
          <w:rFonts w:cstheme="minorHAnsi"/>
          <w:color w:val="002060"/>
        </w:rPr>
      </w:pPr>
      <w:r w:rsidRPr="00F57ECF">
        <w:rPr>
          <w:rFonts w:cstheme="minorHAnsi"/>
          <w:color w:val="002060"/>
        </w:rPr>
        <w:t xml:space="preserve">Consider a referral to a domestic abuse agency such as Hestia Women’s Aid and inform the victim about their possibility of reporting the abuse to the </w:t>
      </w:r>
      <w:r>
        <w:rPr>
          <w:rFonts w:cstheme="minorHAnsi"/>
          <w:color w:val="002060"/>
        </w:rPr>
        <w:t>p</w:t>
      </w:r>
      <w:r w:rsidRPr="00F57ECF">
        <w:rPr>
          <w:rFonts w:cstheme="minorHAnsi"/>
          <w:color w:val="002060"/>
        </w:rPr>
        <w:t xml:space="preserve">olice.    </w:t>
      </w:r>
    </w:p>
    <w:p w14:paraId="087156B0" w14:textId="77777777" w:rsidR="004E524C" w:rsidRPr="00F57ECF" w:rsidRDefault="004E524C" w:rsidP="004E524C">
      <w:pPr>
        <w:tabs>
          <w:tab w:val="left" w:pos="1140"/>
        </w:tabs>
        <w:rPr>
          <w:rFonts w:cstheme="minorHAnsi"/>
          <w:color w:val="002060"/>
        </w:rPr>
      </w:pPr>
    </w:p>
    <w:p w14:paraId="7F17474B" w14:textId="77777777" w:rsidR="004E524C" w:rsidRPr="00F57ECF" w:rsidRDefault="004E524C" w:rsidP="004E524C">
      <w:pPr>
        <w:tabs>
          <w:tab w:val="left" w:pos="1140"/>
        </w:tabs>
        <w:rPr>
          <w:rFonts w:cstheme="minorHAnsi"/>
          <w:color w:val="002060"/>
          <w:u w:val="single"/>
        </w:rPr>
      </w:pPr>
      <w:r w:rsidRPr="00F57ECF">
        <w:rPr>
          <w:rFonts w:cstheme="minorHAnsi"/>
          <w:color w:val="002060"/>
          <w:u w:val="single"/>
        </w:rPr>
        <w:t xml:space="preserve">What not to do:   </w:t>
      </w:r>
    </w:p>
    <w:p w14:paraId="3B1712A4" w14:textId="77777777" w:rsidR="004E524C" w:rsidRPr="00F57ECF" w:rsidRDefault="004E524C" w:rsidP="004E524C">
      <w:pPr>
        <w:pStyle w:val="ListParagraph"/>
        <w:numPr>
          <w:ilvl w:val="0"/>
          <w:numId w:val="19"/>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 xml:space="preserve">Do not assume that domestic abuse is only perpetrated by heterosexual perpetrators, those of certain ethnicities, a certain educational- or class background etc. Domestic abuse occurs in all sections of society.  </w:t>
      </w:r>
    </w:p>
    <w:p w14:paraId="7F32E3EF" w14:textId="1D6FAB37" w:rsidR="004E524C" w:rsidRPr="00F57ECF" w:rsidRDefault="004E524C" w:rsidP="004E524C">
      <w:pPr>
        <w:pStyle w:val="ListParagraph"/>
        <w:numPr>
          <w:ilvl w:val="0"/>
          <w:numId w:val="19"/>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Do not send victims of domestic abuse written communication. If you have to write to the victim, do not include your job title in your signature and do not mention any details that may alert the perpetrator to the fact that their behavio</w:t>
      </w:r>
      <w:r w:rsidR="00584698">
        <w:rPr>
          <w:rFonts w:cstheme="minorHAnsi"/>
          <w:color w:val="002060"/>
        </w:rPr>
        <w:t>u</w:t>
      </w:r>
      <w:r w:rsidRPr="00F57ECF">
        <w:rPr>
          <w:rFonts w:cstheme="minorHAnsi"/>
          <w:color w:val="002060"/>
        </w:rPr>
        <w:t xml:space="preserve">r has been flagged up. </w:t>
      </w:r>
    </w:p>
    <w:p w14:paraId="5E5F372B" w14:textId="77777777" w:rsidR="004E524C" w:rsidRPr="00F57ECF" w:rsidRDefault="004E524C" w:rsidP="004E524C">
      <w:pPr>
        <w:pStyle w:val="ListParagraph"/>
        <w:numPr>
          <w:ilvl w:val="0"/>
          <w:numId w:val="19"/>
        </w:numPr>
        <w:pBdr>
          <w:top w:val="nil"/>
          <w:left w:val="nil"/>
          <w:bottom w:val="nil"/>
          <w:right w:val="nil"/>
          <w:between w:val="nil"/>
          <w:bar w:val="nil"/>
        </w:pBdr>
        <w:tabs>
          <w:tab w:val="left" w:pos="1140"/>
        </w:tabs>
        <w:spacing w:after="0"/>
        <w:contextualSpacing w:val="0"/>
        <w:rPr>
          <w:rFonts w:cstheme="minorHAnsi"/>
          <w:color w:val="002060"/>
        </w:rPr>
      </w:pPr>
      <w:r w:rsidRPr="00F57ECF">
        <w:rPr>
          <w:rFonts w:cstheme="minorHAnsi"/>
          <w:color w:val="002060"/>
        </w:rPr>
        <w:t xml:space="preserve">Do not ask detail questions about sensory experiences during violent assaults (like “What was the perpetrator </w:t>
      </w:r>
      <w:proofErr w:type="gramStart"/>
      <w:r w:rsidRPr="00F57ECF">
        <w:rPr>
          <w:rFonts w:cstheme="minorHAnsi"/>
          <w:color w:val="002060"/>
        </w:rPr>
        <w:t>wearing?,</w:t>
      </w:r>
      <w:proofErr w:type="gramEnd"/>
      <w:r w:rsidRPr="00F57ECF">
        <w:rPr>
          <w:rFonts w:cstheme="minorHAnsi"/>
          <w:color w:val="002060"/>
        </w:rPr>
        <w:t xml:space="preserve"> “what did they say exactly?”, “did it hurt?”…). Not only may you risk sabotaging criminal investigations by asking such questions, you could also cause a re-traumatisation over whose impact you will have no control after the conversation with the victim of domestic abuse has ended.  </w:t>
      </w:r>
    </w:p>
    <w:bookmarkEnd w:id="3"/>
    <w:p w14:paraId="05D44378" w14:textId="77777777" w:rsidR="004E524C" w:rsidRPr="00F57ECF" w:rsidRDefault="004E524C" w:rsidP="004E524C">
      <w:pPr>
        <w:tabs>
          <w:tab w:val="left" w:pos="1140"/>
        </w:tabs>
        <w:rPr>
          <w:rFonts w:cstheme="minorHAnsi"/>
          <w:color w:val="002060"/>
        </w:rPr>
      </w:pPr>
    </w:p>
    <w:p w14:paraId="468E71E5" w14:textId="2A3126D8" w:rsidR="004E524C" w:rsidRPr="00565D53" w:rsidRDefault="004E524C" w:rsidP="004E524C">
      <w:pPr>
        <w:rPr>
          <w:rFonts w:cstheme="minorHAnsi"/>
          <w:b/>
          <w:color w:val="002060"/>
        </w:rPr>
      </w:pPr>
      <w:r w:rsidRPr="00F57ECF">
        <w:rPr>
          <w:rFonts w:cstheme="minorHAnsi"/>
          <w:b/>
          <w:color w:val="002060"/>
        </w:rPr>
        <w:t xml:space="preserve">Police welfare check </w:t>
      </w:r>
    </w:p>
    <w:p w14:paraId="5B99A846" w14:textId="3AABF91F" w:rsidR="004E524C" w:rsidRPr="00F57ECF" w:rsidRDefault="004E524C" w:rsidP="004E524C">
      <w:pPr>
        <w:rPr>
          <w:rFonts w:cstheme="minorHAnsi"/>
          <w:color w:val="002060"/>
        </w:rPr>
      </w:pPr>
      <w:r w:rsidRPr="00F57ECF">
        <w:rPr>
          <w:rFonts w:cstheme="minorHAnsi"/>
          <w:color w:val="002060"/>
          <w:u w:val="single"/>
        </w:rPr>
        <w:t xml:space="preserve">When used: </w:t>
      </w:r>
      <w:r w:rsidRPr="00F57ECF">
        <w:rPr>
          <w:rFonts w:cstheme="minorHAnsi"/>
          <w:color w:val="002060"/>
        </w:rPr>
        <w:t xml:space="preserve">when an individual has intimated that they are </w:t>
      </w:r>
      <w:r>
        <w:rPr>
          <w:rFonts w:cstheme="minorHAnsi"/>
          <w:color w:val="002060"/>
        </w:rPr>
        <w:t>at</w:t>
      </w:r>
      <w:r w:rsidRPr="00F57ECF">
        <w:rPr>
          <w:rFonts w:cstheme="minorHAnsi"/>
          <w:color w:val="002060"/>
        </w:rPr>
        <w:t xml:space="preserve"> risk</w:t>
      </w:r>
      <w:r>
        <w:rPr>
          <w:rFonts w:cstheme="minorHAnsi"/>
          <w:color w:val="002060"/>
        </w:rPr>
        <w:t>,</w:t>
      </w:r>
      <w:r w:rsidRPr="00F57ECF">
        <w:rPr>
          <w:rFonts w:cstheme="minorHAnsi"/>
          <w:color w:val="002060"/>
        </w:rPr>
        <w:t xml:space="preserve"> e.g. active</w:t>
      </w:r>
      <w:r>
        <w:rPr>
          <w:rFonts w:cstheme="minorHAnsi"/>
          <w:color w:val="002060"/>
        </w:rPr>
        <w:t>ly</w:t>
      </w:r>
      <w:r w:rsidRPr="00F57ECF">
        <w:rPr>
          <w:rFonts w:cstheme="minorHAnsi"/>
          <w:color w:val="002060"/>
        </w:rPr>
        <w:t xml:space="preserve"> suicidal, and are not responding to multiple attempts to contact them.</w:t>
      </w:r>
    </w:p>
    <w:p w14:paraId="30D963FE" w14:textId="77777777" w:rsidR="004E524C" w:rsidRPr="00F57ECF" w:rsidRDefault="004E524C" w:rsidP="004E524C">
      <w:pPr>
        <w:rPr>
          <w:rFonts w:cstheme="minorHAnsi"/>
          <w:color w:val="002060"/>
          <w:u w:val="single"/>
        </w:rPr>
      </w:pPr>
      <w:r w:rsidRPr="00F57ECF">
        <w:rPr>
          <w:rFonts w:cstheme="minorHAnsi"/>
          <w:color w:val="002060"/>
          <w:u w:val="single"/>
        </w:rPr>
        <w:t>What to do:</w:t>
      </w:r>
    </w:p>
    <w:p w14:paraId="1EDDC398" w14:textId="445CA492" w:rsidR="004E524C" w:rsidRPr="00CA3475" w:rsidRDefault="004E524C" w:rsidP="004E524C">
      <w:pPr>
        <w:pStyle w:val="ListParagraph"/>
        <w:numPr>
          <w:ilvl w:val="0"/>
          <w:numId w:val="20"/>
        </w:numPr>
        <w:rPr>
          <w:rFonts w:cstheme="minorHAnsi"/>
          <w:color w:val="002060"/>
        </w:rPr>
      </w:pPr>
      <w:r w:rsidRPr="00CA3475">
        <w:rPr>
          <w:rFonts w:cstheme="minorHAnsi"/>
          <w:color w:val="002060"/>
        </w:rPr>
        <w:t xml:space="preserve">Inform </w:t>
      </w:r>
      <w:r w:rsidR="00565D53">
        <w:rPr>
          <w:rFonts w:cstheme="minorHAnsi"/>
          <w:color w:val="002060"/>
        </w:rPr>
        <w:t>a senior manager</w:t>
      </w:r>
      <w:r w:rsidRPr="00CA3475">
        <w:rPr>
          <w:rFonts w:cstheme="minorHAnsi"/>
          <w:color w:val="002060"/>
        </w:rPr>
        <w:t xml:space="preserve"> of the situation. They will decide whether to sanction the police welfare check. </w:t>
      </w:r>
    </w:p>
    <w:p w14:paraId="3CA55A29" w14:textId="77777777" w:rsidR="004E524C" w:rsidRPr="00CA3475" w:rsidRDefault="004E524C" w:rsidP="004E524C">
      <w:pPr>
        <w:pStyle w:val="ListParagraph"/>
        <w:numPr>
          <w:ilvl w:val="0"/>
          <w:numId w:val="20"/>
        </w:numPr>
        <w:rPr>
          <w:rFonts w:cstheme="minorHAnsi"/>
          <w:color w:val="002060"/>
        </w:rPr>
      </w:pPr>
      <w:r w:rsidRPr="00CA3475">
        <w:rPr>
          <w:rFonts w:cstheme="minorHAnsi"/>
          <w:color w:val="002060"/>
        </w:rPr>
        <w:t xml:space="preserve">The Wellbeing Advisor calls 101 and requests a police welfare check (state the reasons why, </w:t>
      </w:r>
      <w:r>
        <w:rPr>
          <w:rFonts w:cstheme="minorHAnsi"/>
          <w:color w:val="002060"/>
        </w:rPr>
        <w:t>the background and</w:t>
      </w:r>
      <w:r w:rsidRPr="00CA3475">
        <w:rPr>
          <w:rFonts w:cstheme="minorHAnsi"/>
          <w:color w:val="002060"/>
        </w:rPr>
        <w:t xml:space="preserve"> get a CAD number).</w:t>
      </w:r>
    </w:p>
    <w:p w14:paraId="2E80BCB9" w14:textId="77777777" w:rsidR="004E524C" w:rsidRPr="00CA3475" w:rsidRDefault="004E524C" w:rsidP="004E524C">
      <w:pPr>
        <w:pStyle w:val="ListParagraph"/>
        <w:numPr>
          <w:ilvl w:val="0"/>
          <w:numId w:val="20"/>
        </w:numPr>
        <w:rPr>
          <w:rFonts w:cstheme="minorHAnsi"/>
          <w:color w:val="002060"/>
        </w:rPr>
      </w:pPr>
      <w:r w:rsidRPr="00CA3475">
        <w:rPr>
          <w:rFonts w:cstheme="minorHAnsi"/>
          <w:color w:val="002060"/>
        </w:rPr>
        <w:t>The police will need the Name, DOB, address, telephone number</w:t>
      </w:r>
      <w:r>
        <w:rPr>
          <w:rFonts w:cstheme="minorHAnsi"/>
          <w:color w:val="002060"/>
        </w:rPr>
        <w:t xml:space="preserve"> and</w:t>
      </w:r>
      <w:r w:rsidRPr="00CA3475">
        <w:rPr>
          <w:rFonts w:cstheme="minorHAnsi"/>
          <w:color w:val="002060"/>
        </w:rPr>
        <w:t xml:space="preserve"> details of what was said/written that pointed to an immediate risk and how many attempts have been made to contact the student. </w:t>
      </w:r>
    </w:p>
    <w:p w14:paraId="1BD4D947" w14:textId="77777777" w:rsidR="004E524C" w:rsidRPr="00CA3475" w:rsidRDefault="004E524C" w:rsidP="004E524C">
      <w:pPr>
        <w:pStyle w:val="ListParagraph"/>
        <w:numPr>
          <w:ilvl w:val="0"/>
          <w:numId w:val="20"/>
        </w:numPr>
        <w:rPr>
          <w:rFonts w:cstheme="minorHAnsi"/>
          <w:color w:val="002060"/>
        </w:rPr>
      </w:pPr>
      <w:r w:rsidRPr="00CA3475">
        <w:rPr>
          <w:rFonts w:cstheme="minorHAnsi"/>
          <w:color w:val="002060"/>
        </w:rPr>
        <w:t>Write up an incident report.</w:t>
      </w:r>
    </w:p>
    <w:p w14:paraId="5369AFB7" w14:textId="31223FF8" w:rsidR="004E524C" w:rsidRPr="00565D53" w:rsidRDefault="004E524C" w:rsidP="00565D53">
      <w:pPr>
        <w:rPr>
          <w:rFonts w:cstheme="minorHAnsi"/>
          <w:color w:val="002060"/>
        </w:rPr>
      </w:pPr>
      <w:r w:rsidRPr="00CA3475">
        <w:rPr>
          <w:rFonts w:cstheme="minorHAnsi"/>
          <w:i/>
          <w:color w:val="002060"/>
        </w:rPr>
        <w:t xml:space="preserve">Please be aware that some call handlers may ask if we have called next of kin. We have a UK contact person on file – this is not necessarily a next of kin. We do not send staff to </w:t>
      </w:r>
      <w:r>
        <w:rPr>
          <w:rFonts w:cstheme="minorHAnsi"/>
          <w:i/>
          <w:color w:val="002060"/>
        </w:rPr>
        <w:t>home</w:t>
      </w:r>
      <w:r w:rsidRPr="00CA3475">
        <w:rPr>
          <w:rFonts w:cstheme="minorHAnsi"/>
          <w:i/>
          <w:color w:val="002060"/>
        </w:rPr>
        <w:t xml:space="preserve"> addresses</w:t>
      </w:r>
      <w:r w:rsidRPr="00CA3475">
        <w:rPr>
          <w:rFonts w:cstheme="minorHAnsi"/>
          <w:color w:val="002060"/>
        </w:rPr>
        <w:t xml:space="preserve">. </w:t>
      </w:r>
    </w:p>
    <w:p w14:paraId="07FB7416" w14:textId="09FCD926" w:rsidR="004E524C" w:rsidRPr="00F57ECF" w:rsidRDefault="004E524C" w:rsidP="004E524C">
      <w:pPr>
        <w:tabs>
          <w:tab w:val="left" w:pos="1140"/>
        </w:tabs>
        <w:rPr>
          <w:rFonts w:cstheme="minorHAnsi"/>
          <w:b/>
          <w:color w:val="002060"/>
        </w:rPr>
      </w:pPr>
      <w:r w:rsidRPr="00F57ECF">
        <w:rPr>
          <w:rFonts w:cstheme="minorHAnsi"/>
          <w:b/>
          <w:color w:val="002060"/>
        </w:rPr>
        <w:lastRenderedPageBreak/>
        <w:t>Maintaining Professional Boundaries</w:t>
      </w:r>
    </w:p>
    <w:p w14:paraId="44D4C486" w14:textId="60080F8E" w:rsidR="004E524C" w:rsidRPr="00584698" w:rsidRDefault="004E524C" w:rsidP="004E524C">
      <w:pPr>
        <w:tabs>
          <w:tab w:val="left" w:pos="1140"/>
        </w:tabs>
        <w:rPr>
          <w:rFonts w:cstheme="minorHAnsi"/>
          <w:color w:val="002060"/>
          <w:u w:val="single"/>
        </w:rPr>
      </w:pPr>
      <w:r w:rsidRPr="00F57ECF">
        <w:rPr>
          <w:rFonts w:cstheme="minorHAnsi"/>
          <w:color w:val="002060"/>
          <w:u w:val="single"/>
        </w:rPr>
        <w:t>Good Practice</w:t>
      </w:r>
    </w:p>
    <w:p w14:paraId="31842A50" w14:textId="77777777" w:rsidR="004E524C" w:rsidRPr="00F57ECF" w:rsidRDefault="004E524C" w:rsidP="004E524C">
      <w:pPr>
        <w:pStyle w:val="ListParagraph"/>
        <w:numPr>
          <w:ilvl w:val="0"/>
          <w:numId w:val="21"/>
        </w:numPr>
        <w:pBdr>
          <w:top w:val="nil"/>
          <w:left w:val="nil"/>
          <w:bottom w:val="nil"/>
          <w:right w:val="nil"/>
          <w:between w:val="nil"/>
          <w:bar w:val="nil"/>
        </w:pBdr>
        <w:spacing w:after="0" w:line="240" w:lineRule="auto"/>
        <w:contextualSpacing w:val="0"/>
        <w:rPr>
          <w:rFonts w:cstheme="minorHAnsi"/>
          <w:color w:val="002060"/>
        </w:rPr>
      </w:pPr>
      <w:r w:rsidRPr="00F57ECF">
        <w:rPr>
          <w:rFonts w:cstheme="minorHAnsi"/>
          <w:color w:val="002060"/>
        </w:rPr>
        <w:t>Do not share your personal contact details with any student.</w:t>
      </w:r>
    </w:p>
    <w:p w14:paraId="36580C8A" w14:textId="77777777" w:rsidR="004E524C" w:rsidRPr="00F57ECF" w:rsidRDefault="004E524C" w:rsidP="004E524C">
      <w:pPr>
        <w:pStyle w:val="ListParagraph"/>
        <w:numPr>
          <w:ilvl w:val="0"/>
          <w:numId w:val="21"/>
        </w:numPr>
        <w:pBdr>
          <w:top w:val="nil"/>
          <w:left w:val="nil"/>
          <w:bottom w:val="nil"/>
          <w:right w:val="nil"/>
          <w:between w:val="nil"/>
          <w:bar w:val="nil"/>
        </w:pBdr>
        <w:spacing w:after="0" w:line="240" w:lineRule="auto"/>
        <w:contextualSpacing w:val="0"/>
        <w:rPr>
          <w:rFonts w:cstheme="minorHAnsi"/>
          <w:color w:val="002060"/>
        </w:rPr>
      </w:pPr>
      <w:r w:rsidRPr="00F57ECF">
        <w:rPr>
          <w:rFonts w:cstheme="minorHAnsi"/>
          <w:color w:val="002060"/>
        </w:rPr>
        <w:t>Ensure that students are aware that you will respond to contact during working hours. The student should be provided with emergency support details, outside of these hours.</w:t>
      </w:r>
    </w:p>
    <w:p w14:paraId="6AE5DCED" w14:textId="77777777" w:rsidR="004E524C" w:rsidRPr="00F57ECF" w:rsidRDefault="004E524C" w:rsidP="004E524C">
      <w:pPr>
        <w:pStyle w:val="ListParagraph"/>
        <w:numPr>
          <w:ilvl w:val="0"/>
          <w:numId w:val="21"/>
        </w:numPr>
        <w:pBdr>
          <w:top w:val="nil"/>
          <w:left w:val="nil"/>
          <w:bottom w:val="nil"/>
          <w:right w:val="nil"/>
          <w:between w:val="nil"/>
          <w:bar w:val="nil"/>
        </w:pBdr>
        <w:spacing w:after="0" w:line="240" w:lineRule="auto"/>
        <w:contextualSpacing w:val="0"/>
        <w:rPr>
          <w:rFonts w:cstheme="minorHAnsi"/>
          <w:color w:val="002060"/>
        </w:rPr>
      </w:pPr>
      <w:r w:rsidRPr="00F57ECF">
        <w:rPr>
          <w:rFonts w:cstheme="minorHAnsi"/>
          <w:color w:val="002060"/>
        </w:rPr>
        <w:t>Adhere to the stipulated principles of safeguarding/confidentiality – ensure that the information sharing form is completed and signed.</w:t>
      </w:r>
    </w:p>
    <w:p w14:paraId="0F59654A" w14:textId="77777777" w:rsidR="004E524C" w:rsidRPr="00F57ECF" w:rsidRDefault="004E524C" w:rsidP="004E524C">
      <w:pPr>
        <w:pStyle w:val="ListParagraph"/>
        <w:numPr>
          <w:ilvl w:val="0"/>
          <w:numId w:val="21"/>
        </w:numPr>
        <w:pBdr>
          <w:top w:val="nil"/>
          <w:left w:val="nil"/>
          <w:bottom w:val="nil"/>
          <w:right w:val="nil"/>
          <w:between w:val="nil"/>
          <w:bar w:val="nil"/>
        </w:pBdr>
        <w:spacing w:after="0" w:line="240" w:lineRule="auto"/>
        <w:contextualSpacing w:val="0"/>
        <w:rPr>
          <w:rFonts w:cstheme="minorHAnsi"/>
          <w:color w:val="002060"/>
        </w:rPr>
      </w:pPr>
      <w:r w:rsidRPr="00F57ECF">
        <w:rPr>
          <w:rFonts w:cstheme="minorHAnsi"/>
          <w:color w:val="002060"/>
        </w:rPr>
        <w:t xml:space="preserve">Work within and do not cross the boundaries of your remit (i.e. wellbeing, disability or counselling). </w:t>
      </w:r>
    </w:p>
    <w:p w14:paraId="738F7EA7" w14:textId="77777777" w:rsidR="004E524C" w:rsidRPr="00F57ECF"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Reassure </w:t>
      </w:r>
      <w:r>
        <w:rPr>
          <w:rFonts w:asciiTheme="minorHAnsi" w:hAnsiTheme="minorHAnsi" w:cstheme="minorHAnsi"/>
          <w:color w:val="002060"/>
          <w:sz w:val="22"/>
          <w:szCs w:val="22"/>
        </w:rPr>
        <w:t>students</w:t>
      </w:r>
      <w:r w:rsidRPr="00F57ECF">
        <w:rPr>
          <w:rFonts w:asciiTheme="minorHAnsi" w:hAnsiTheme="minorHAnsi" w:cstheme="minorHAnsi"/>
          <w:color w:val="002060"/>
          <w:sz w:val="22"/>
          <w:szCs w:val="22"/>
        </w:rPr>
        <w:t xml:space="preserve"> that help is on the way, you will continue talking to them until help arrives.</w:t>
      </w:r>
    </w:p>
    <w:p w14:paraId="62FAC467" w14:textId="77777777" w:rsidR="004E524C" w:rsidRPr="00B61C6E" w:rsidRDefault="004E524C" w:rsidP="004E524C">
      <w:pPr>
        <w:pStyle w:val="BodyB"/>
        <w:numPr>
          <w:ilvl w:val="0"/>
          <w:numId w:val="17"/>
        </w:numPr>
        <w:rPr>
          <w:rFonts w:asciiTheme="minorHAnsi" w:hAnsiTheme="minorHAnsi" w:cstheme="minorHAnsi"/>
          <w:color w:val="002060"/>
          <w:sz w:val="22"/>
          <w:szCs w:val="22"/>
        </w:rPr>
      </w:pPr>
      <w:r>
        <w:rPr>
          <w:rFonts w:asciiTheme="minorHAnsi" w:hAnsiTheme="minorHAnsi" w:cstheme="minorHAnsi"/>
          <w:color w:val="002060"/>
          <w:sz w:val="22"/>
          <w:szCs w:val="22"/>
        </w:rPr>
        <w:t>Guide</w:t>
      </w:r>
      <w:r w:rsidRPr="00F57ECF">
        <w:rPr>
          <w:rFonts w:asciiTheme="minorHAnsi" w:hAnsiTheme="minorHAnsi" w:cstheme="minorHAnsi"/>
          <w:color w:val="002060"/>
          <w:sz w:val="22"/>
          <w:szCs w:val="22"/>
        </w:rPr>
        <w:t xml:space="preserve"> breathing</w:t>
      </w:r>
      <w:r>
        <w:rPr>
          <w:rFonts w:asciiTheme="minorHAnsi" w:hAnsiTheme="minorHAnsi" w:cstheme="minorHAnsi"/>
          <w:color w:val="002060"/>
          <w:sz w:val="22"/>
          <w:szCs w:val="22"/>
        </w:rPr>
        <w:t>-</w:t>
      </w:r>
      <w:r w:rsidRPr="00F57ECF">
        <w:rPr>
          <w:rFonts w:asciiTheme="minorHAnsi" w:hAnsiTheme="minorHAnsi" w:cstheme="minorHAnsi"/>
          <w:color w:val="002060"/>
          <w:sz w:val="22"/>
          <w:szCs w:val="22"/>
        </w:rPr>
        <w:t xml:space="preserve"> and grounding techniques where possible</w:t>
      </w:r>
      <w:r>
        <w:rPr>
          <w:rFonts w:asciiTheme="minorHAnsi" w:hAnsiTheme="minorHAnsi" w:cstheme="minorHAnsi"/>
          <w:color w:val="002060"/>
          <w:sz w:val="22"/>
          <w:szCs w:val="22"/>
        </w:rPr>
        <w:t xml:space="preserve">, </w:t>
      </w:r>
      <w:r w:rsidRPr="00B61C6E">
        <w:rPr>
          <w:rFonts w:asciiTheme="minorHAnsi" w:hAnsiTheme="minorHAnsi" w:cstheme="minorHAnsi"/>
          <w:color w:val="002060"/>
          <w:sz w:val="22"/>
          <w:szCs w:val="22"/>
        </w:rPr>
        <w:t xml:space="preserve">e.g. </w:t>
      </w:r>
      <w:r>
        <w:rPr>
          <w:rFonts w:asciiTheme="minorHAnsi" w:hAnsiTheme="minorHAnsi" w:cstheme="minorHAnsi"/>
          <w:color w:val="002060"/>
          <w:sz w:val="22"/>
          <w:szCs w:val="22"/>
        </w:rPr>
        <w:t xml:space="preserve">deep and slow breathing and </w:t>
      </w:r>
      <w:r w:rsidRPr="00B61C6E">
        <w:rPr>
          <w:rFonts w:asciiTheme="minorHAnsi" w:hAnsiTheme="minorHAnsi" w:cstheme="minorHAnsi"/>
          <w:color w:val="002060"/>
          <w:sz w:val="22"/>
          <w:szCs w:val="22"/>
        </w:rPr>
        <w:t>ask</w:t>
      </w:r>
      <w:r>
        <w:rPr>
          <w:rFonts w:asciiTheme="minorHAnsi" w:hAnsiTheme="minorHAnsi" w:cstheme="minorHAnsi"/>
          <w:color w:val="002060"/>
          <w:sz w:val="22"/>
          <w:szCs w:val="22"/>
        </w:rPr>
        <w:t>ing</w:t>
      </w:r>
      <w:r w:rsidRPr="00B61C6E">
        <w:rPr>
          <w:rFonts w:asciiTheme="minorHAnsi" w:hAnsiTheme="minorHAnsi" w:cstheme="minorHAnsi"/>
          <w:color w:val="002060"/>
          <w:sz w:val="22"/>
          <w:szCs w:val="22"/>
        </w:rPr>
        <w:t xml:space="preserve"> the student to tell you what the</w:t>
      </w:r>
      <w:r>
        <w:rPr>
          <w:rFonts w:asciiTheme="minorHAnsi" w:hAnsiTheme="minorHAnsi" w:cstheme="minorHAnsi"/>
          <w:color w:val="002060"/>
          <w:sz w:val="22"/>
          <w:szCs w:val="22"/>
        </w:rPr>
        <w:t>ir different senses perceive</w:t>
      </w:r>
      <w:r w:rsidRPr="00B61C6E">
        <w:rPr>
          <w:rFonts w:asciiTheme="minorHAnsi" w:hAnsiTheme="minorHAnsi" w:cstheme="minorHAnsi"/>
          <w:color w:val="002060"/>
          <w:sz w:val="22"/>
          <w:szCs w:val="22"/>
        </w:rPr>
        <w:t>.</w:t>
      </w:r>
    </w:p>
    <w:p w14:paraId="494D8772" w14:textId="77777777" w:rsidR="004E524C" w:rsidRPr="00F57ECF" w:rsidRDefault="004E524C" w:rsidP="004E524C">
      <w:pPr>
        <w:pStyle w:val="BodyB"/>
        <w:numPr>
          <w:ilvl w:val="0"/>
          <w:numId w:val="17"/>
        </w:numPr>
        <w:rPr>
          <w:rFonts w:asciiTheme="minorHAnsi" w:hAnsiTheme="minorHAnsi" w:cstheme="minorHAnsi"/>
          <w:color w:val="002060"/>
          <w:sz w:val="22"/>
          <w:szCs w:val="22"/>
        </w:rPr>
      </w:pPr>
      <w:r w:rsidRPr="00F57ECF">
        <w:rPr>
          <w:rFonts w:asciiTheme="minorHAnsi" w:hAnsiTheme="minorHAnsi" w:cstheme="minorHAnsi"/>
          <w:color w:val="002060"/>
          <w:sz w:val="22"/>
          <w:szCs w:val="22"/>
        </w:rPr>
        <w:t xml:space="preserve">In terms of delusions and/or paranoia: </w:t>
      </w:r>
      <w:r>
        <w:rPr>
          <w:rFonts w:asciiTheme="minorHAnsi" w:hAnsiTheme="minorHAnsi" w:cstheme="minorHAnsi"/>
          <w:color w:val="002060"/>
          <w:sz w:val="22"/>
          <w:szCs w:val="22"/>
        </w:rPr>
        <w:t xml:space="preserve">ask </w:t>
      </w:r>
      <w:r w:rsidRPr="00F57ECF">
        <w:rPr>
          <w:rFonts w:asciiTheme="minorHAnsi" w:hAnsiTheme="minorHAnsi" w:cstheme="minorHAnsi"/>
          <w:color w:val="002060"/>
          <w:sz w:val="22"/>
          <w:szCs w:val="22"/>
        </w:rPr>
        <w:t>what or who is the student afraid o</w:t>
      </w:r>
      <w:r>
        <w:rPr>
          <w:rFonts w:asciiTheme="minorHAnsi" w:hAnsiTheme="minorHAnsi" w:cstheme="minorHAnsi"/>
          <w:color w:val="002060"/>
          <w:sz w:val="22"/>
          <w:szCs w:val="22"/>
        </w:rPr>
        <w:t xml:space="preserve">f. Do not debate this (as this can increase delusion and paranoia by making the person defensive). </w:t>
      </w:r>
    </w:p>
    <w:p w14:paraId="3E520D0F" w14:textId="77777777" w:rsidR="004E524C" w:rsidRPr="00545159" w:rsidRDefault="004E524C" w:rsidP="004E524C">
      <w:pPr>
        <w:pStyle w:val="BodyB"/>
        <w:spacing w:line="360" w:lineRule="auto"/>
        <w:rPr>
          <w:rFonts w:ascii="Raleway" w:hAnsi="Raleway"/>
          <w:color w:val="002060"/>
        </w:rPr>
      </w:pPr>
    </w:p>
    <w:p w14:paraId="4E474F8F" w14:textId="789C87D6" w:rsidR="00846E0A" w:rsidRPr="0059347B" w:rsidRDefault="00846E0A" w:rsidP="00565D53">
      <w:pPr>
        <w:pStyle w:val="ListParagraph"/>
        <w:spacing w:beforeLines="120" w:before="288" w:afterLines="120" w:after="288" w:line="240" w:lineRule="auto"/>
        <w:ind w:left="567"/>
        <w:contextualSpacing w:val="0"/>
        <w:rPr>
          <w:sz w:val="16"/>
          <w:szCs w:val="16"/>
        </w:rPr>
      </w:pPr>
    </w:p>
    <w:sectPr w:rsidR="00846E0A" w:rsidRPr="0059347B" w:rsidSect="008626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0D1B" w14:textId="77777777" w:rsidR="00C57A7C" w:rsidRDefault="00C57A7C" w:rsidP="00862626">
      <w:pPr>
        <w:spacing w:after="0" w:line="240" w:lineRule="auto"/>
      </w:pPr>
      <w:r>
        <w:separator/>
      </w:r>
    </w:p>
  </w:endnote>
  <w:endnote w:type="continuationSeparator" w:id="0">
    <w:p w14:paraId="202561BD" w14:textId="77777777" w:rsidR="00C57A7C" w:rsidRDefault="00C57A7C" w:rsidP="0086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BB96" w14:textId="77777777" w:rsidR="00AB0AD4" w:rsidRDefault="00AB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5671" w14:textId="77777777" w:rsidR="00862626" w:rsidRDefault="00862626" w:rsidP="00862626">
    <w:pPr>
      <w:pBdr>
        <w:bottom w:val="single" w:sz="12" w:space="1" w:color="auto"/>
      </w:pBdr>
      <w:tabs>
        <w:tab w:val="center" w:pos="4550"/>
        <w:tab w:val="left" w:pos="5818"/>
      </w:tabs>
      <w:ind w:right="-46"/>
      <w:jc w:val="right"/>
      <w:rPr>
        <w:color w:val="8496B0" w:themeColor="text2" w:themeTint="99"/>
        <w:spacing w:val="60"/>
        <w:sz w:val="24"/>
        <w:szCs w:val="24"/>
      </w:rPr>
    </w:pPr>
  </w:p>
  <w:p w14:paraId="0D87FAE8" w14:textId="77777777" w:rsidR="00862626" w:rsidRDefault="00862626" w:rsidP="00862626">
    <w:pPr>
      <w:tabs>
        <w:tab w:val="center" w:pos="4550"/>
        <w:tab w:val="left" w:pos="5818"/>
      </w:tabs>
      <w:spacing w:after="0"/>
      <w:ind w:right="-46"/>
      <w:jc w:val="right"/>
      <w:rPr>
        <w:color w:val="000000" w:themeColor="text1"/>
        <w:sz w:val="16"/>
        <w:szCs w:val="16"/>
      </w:rPr>
    </w:pPr>
    <w:r w:rsidRPr="006409A8">
      <w:rPr>
        <w:color w:val="000000" w:themeColor="text1"/>
        <w:spacing w:val="60"/>
        <w:sz w:val="16"/>
        <w:szCs w:val="16"/>
      </w:rPr>
      <w:t>Page</w:t>
    </w:r>
    <w:r w:rsidRPr="006409A8">
      <w:rPr>
        <w:color w:val="000000" w:themeColor="text1"/>
        <w:sz w:val="16"/>
        <w:szCs w:val="16"/>
      </w:rPr>
      <w:t xml:space="preserve"> </w:t>
    </w:r>
    <w:r w:rsidRPr="006409A8">
      <w:rPr>
        <w:color w:val="000000" w:themeColor="text1"/>
        <w:sz w:val="16"/>
        <w:szCs w:val="16"/>
      </w:rPr>
      <w:fldChar w:fldCharType="begin"/>
    </w:r>
    <w:r w:rsidRPr="006409A8">
      <w:rPr>
        <w:color w:val="000000" w:themeColor="text1"/>
        <w:sz w:val="16"/>
        <w:szCs w:val="16"/>
      </w:rPr>
      <w:instrText xml:space="preserve"> PAGE   \* MERGEFORMAT </w:instrText>
    </w:r>
    <w:r w:rsidRPr="006409A8">
      <w:rPr>
        <w:color w:val="000000" w:themeColor="text1"/>
        <w:sz w:val="16"/>
        <w:szCs w:val="16"/>
      </w:rPr>
      <w:fldChar w:fldCharType="separate"/>
    </w:r>
    <w:r>
      <w:rPr>
        <w:color w:val="000000" w:themeColor="text1"/>
        <w:sz w:val="16"/>
        <w:szCs w:val="16"/>
      </w:rPr>
      <w:t>1</w:t>
    </w:r>
    <w:r w:rsidRPr="006409A8">
      <w:rPr>
        <w:color w:val="000000" w:themeColor="text1"/>
        <w:sz w:val="16"/>
        <w:szCs w:val="16"/>
      </w:rPr>
      <w:fldChar w:fldCharType="end"/>
    </w:r>
    <w:r w:rsidRPr="006409A8">
      <w:rPr>
        <w:color w:val="000000" w:themeColor="text1"/>
        <w:sz w:val="16"/>
        <w:szCs w:val="16"/>
      </w:rPr>
      <w:t xml:space="preserve"> | </w:t>
    </w:r>
    <w:r w:rsidRPr="006409A8">
      <w:rPr>
        <w:color w:val="000000" w:themeColor="text1"/>
        <w:sz w:val="16"/>
        <w:szCs w:val="16"/>
      </w:rPr>
      <w:fldChar w:fldCharType="begin"/>
    </w:r>
    <w:r w:rsidRPr="006409A8">
      <w:rPr>
        <w:color w:val="000000" w:themeColor="text1"/>
        <w:sz w:val="16"/>
        <w:szCs w:val="16"/>
      </w:rPr>
      <w:instrText xml:space="preserve"> NUMPAGES  \* Arabic  \* MERGEFORMAT </w:instrText>
    </w:r>
    <w:r w:rsidRPr="006409A8">
      <w:rPr>
        <w:color w:val="000000" w:themeColor="text1"/>
        <w:sz w:val="16"/>
        <w:szCs w:val="16"/>
      </w:rPr>
      <w:fldChar w:fldCharType="separate"/>
    </w:r>
    <w:r>
      <w:rPr>
        <w:color w:val="000000" w:themeColor="text1"/>
        <w:sz w:val="16"/>
        <w:szCs w:val="16"/>
      </w:rPr>
      <w:t>5</w:t>
    </w:r>
    <w:r w:rsidRPr="006409A8">
      <w:rPr>
        <w:color w:val="000000" w:themeColor="text1"/>
        <w:sz w:val="16"/>
        <w:szCs w:val="16"/>
      </w:rPr>
      <w:fldChar w:fldCharType="end"/>
    </w:r>
  </w:p>
  <w:p w14:paraId="34B13F31" w14:textId="77777777" w:rsidR="00862626" w:rsidRPr="00862626" w:rsidRDefault="00862626" w:rsidP="00862626">
    <w:pPr>
      <w:tabs>
        <w:tab w:val="center" w:pos="4550"/>
        <w:tab w:val="left" w:pos="5818"/>
      </w:tabs>
      <w:ind w:right="260"/>
      <w:rPr>
        <w:color w:val="000000"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DBF2" w14:textId="77777777" w:rsidR="00862626" w:rsidRDefault="00862626" w:rsidP="00862626">
    <w:pPr>
      <w:pBdr>
        <w:bottom w:val="single" w:sz="12" w:space="1" w:color="auto"/>
      </w:pBdr>
      <w:tabs>
        <w:tab w:val="center" w:pos="4550"/>
        <w:tab w:val="left" w:pos="5818"/>
      </w:tabs>
      <w:ind w:right="-46"/>
      <w:jc w:val="right"/>
      <w:rPr>
        <w:color w:val="8496B0" w:themeColor="text2" w:themeTint="99"/>
        <w:spacing w:val="60"/>
        <w:sz w:val="24"/>
        <w:szCs w:val="24"/>
      </w:rPr>
    </w:pPr>
  </w:p>
  <w:p w14:paraId="7C72C627" w14:textId="77777777" w:rsidR="00862626" w:rsidRDefault="00862626" w:rsidP="00862626">
    <w:pPr>
      <w:tabs>
        <w:tab w:val="center" w:pos="4550"/>
        <w:tab w:val="left" w:pos="5818"/>
      </w:tabs>
      <w:spacing w:after="0"/>
      <w:ind w:right="-46"/>
      <w:jc w:val="right"/>
      <w:rPr>
        <w:color w:val="000000" w:themeColor="text1"/>
        <w:sz w:val="16"/>
        <w:szCs w:val="16"/>
      </w:rPr>
    </w:pPr>
    <w:r w:rsidRPr="006409A8">
      <w:rPr>
        <w:color w:val="000000" w:themeColor="text1"/>
        <w:spacing w:val="60"/>
        <w:sz w:val="16"/>
        <w:szCs w:val="16"/>
      </w:rPr>
      <w:t>Page</w:t>
    </w:r>
    <w:r w:rsidRPr="006409A8">
      <w:rPr>
        <w:color w:val="000000" w:themeColor="text1"/>
        <w:sz w:val="16"/>
        <w:szCs w:val="16"/>
      </w:rPr>
      <w:t xml:space="preserve"> </w:t>
    </w:r>
    <w:r w:rsidRPr="006409A8">
      <w:rPr>
        <w:color w:val="000000" w:themeColor="text1"/>
        <w:sz w:val="16"/>
        <w:szCs w:val="16"/>
      </w:rPr>
      <w:fldChar w:fldCharType="begin"/>
    </w:r>
    <w:r w:rsidRPr="006409A8">
      <w:rPr>
        <w:color w:val="000000" w:themeColor="text1"/>
        <w:sz w:val="16"/>
        <w:szCs w:val="16"/>
      </w:rPr>
      <w:instrText xml:space="preserve"> PAGE   \* MERGEFORMAT </w:instrText>
    </w:r>
    <w:r w:rsidRPr="006409A8">
      <w:rPr>
        <w:color w:val="000000" w:themeColor="text1"/>
        <w:sz w:val="16"/>
        <w:szCs w:val="16"/>
      </w:rPr>
      <w:fldChar w:fldCharType="separate"/>
    </w:r>
    <w:r>
      <w:rPr>
        <w:color w:val="000000" w:themeColor="text1"/>
        <w:sz w:val="16"/>
        <w:szCs w:val="16"/>
      </w:rPr>
      <w:t>2</w:t>
    </w:r>
    <w:r w:rsidRPr="006409A8">
      <w:rPr>
        <w:color w:val="000000" w:themeColor="text1"/>
        <w:sz w:val="16"/>
        <w:szCs w:val="16"/>
      </w:rPr>
      <w:fldChar w:fldCharType="end"/>
    </w:r>
    <w:r w:rsidRPr="006409A8">
      <w:rPr>
        <w:color w:val="000000" w:themeColor="text1"/>
        <w:sz w:val="16"/>
        <w:szCs w:val="16"/>
      </w:rPr>
      <w:t xml:space="preserve"> | </w:t>
    </w:r>
    <w:r w:rsidRPr="006409A8">
      <w:rPr>
        <w:color w:val="000000" w:themeColor="text1"/>
        <w:sz w:val="16"/>
        <w:szCs w:val="16"/>
      </w:rPr>
      <w:fldChar w:fldCharType="begin"/>
    </w:r>
    <w:r w:rsidRPr="006409A8">
      <w:rPr>
        <w:color w:val="000000" w:themeColor="text1"/>
        <w:sz w:val="16"/>
        <w:szCs w:val="16"/>
      </w:rPr>
      <w:instrText xml:space="preserve"> NUMPAGES  \* Arabic  \* MERGEFORMAT </w:instrText>
    </w:r>
    <w:r w:rsidRPr="006409A8">
      <w:rPr>
        <w:color w:val="000000" w:themeColor="text1"/>
        <w:sz w:val="16"/>
        <w:szCs w:val="16"/>
      </w:rPr>
      <w:fldChar w:fldCharType="separate"/>
    </w:r>
    <w:r>
      <w:rPr>
        <w:color w:val="000000" w:themeColor="text1"/>
        <w:sz w:val="16"/>
        <w:szCs w:val="16"/>
      </w:rPr>
      <w:t>4</w:t>
    </w:r>
    <w:r w:rsidRPr="006409A8">
      <w:rPr>
        <w:color w:val="000000" w:themeColor="text1"/>
        <w:sz w:val="16"/>
        <w:szCs w:val="16"/>
      </w:rPr>
      <w:fldChar w:fldCharType="end"/>
    </w:r>
  </w:p>
  <w:p w14:paraId="5A28ADF1" w14:textId="77777777" w:rsidR="00862626" w:rsidRPr="00862626" w:rsidRDefault="00862626" w:rsidP="00862626">
    <w:pPr>
      <w:tabs>
        <w:tab w:val="center" w:pos="4550"/>
        <w:tab w:val="left" w:pos="5818"/>
      </w:tabs>
      <w:ind w:right="260"/>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CC558" w14:textId="77777777" w:rsidR="00C57A7C" w:rsidRDefault="00C57A7C" w:rsidP="00862626">
      <w:pPr>
        <w:spacing w:after="0" w:line="240" w:lineRule="auto"/>
      </w:pPr>
      <w:r>
        <w:separator/>
      </w:r>
    </w:p>
  </w:footnote>
  <w:footnote w:type="continuationSeparator" w:id="0">
    <w:p w14:paraId="3CA2BC75" w14:textId="77777777" w:rsidR="00C57A7C" w:rsidRDefault="00C57A7C" w:rsidP="00862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7379" w14:textId="77777777" w:rsidR="00AB0AD4" w:rsidRDefault="00AB0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0AC1" w14:textId="77777777" w:rsidR="00C315FF" w:rsidRDefault="00C315FF" w:rsidP="00C315FF">
    <w:pPr>
      <w:pStyle w:val="Header"/>
      <w:ind w:right="60"/>
      <w:rPr>
        <w:b/>
        <w:bCs/>
        <w:noProof/>
        <w:lang w:val="en-US"/>
      </w:rPr>
    </w:pPr>
  </w:p>
  <w:p w14:paraId="7BE8C1FE" w14:textId="77777777" w:rsidR="00C22426" w:rsidRPr="005D60A6" w:rsidRDefault="00C22426" w:rsidP="00032AB7">
    <w:pPr>
      <w:pStyle w:val="Header"/>
      <w:ind w:left="-142" w:right="60"/>
      <w:jc w:val="right"/>
      <w:rPr>
        <w:b/>
        <w:color w:val="000000" w:themeColor="text1"/>
        <w:sz w:val="18"/>
        <w:szCs w:val="18"/>
      </w:rPr>
    </w:pPr>
  </w:p>
  <w:p w14:paraId="2B672E3A" w14:textId="77777777" w:rsidR="003E4B0D" w:rsidRDefault="003E4B0D" w:rsidP="00862626">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5D9D" w14:textId="1EFC0CAE" w:rsidR="00862626" w:rsidRPr="005D60A6" w:rsidRDefault="00AB0AD4" w:rsidP="00862626">
    <w:pPr>
      <w:pStyle w:val="Header"/>
      <w:jc w:val="center"/>
      <w:rPr>
        <w:rFonts w:cstheme="minorHAnsi"/>
        <w:b/>
        <w:bCs/>
        <w:sz w:val="40"/>
        <w:szCs w:val="40"/>
      </w:rPr>
    </w:pPr>
    <w:r w:rsidRPr="00400FE4">
      <w:rPr>
        <w:noProof/>
      </w:rPr>
      <w:drawing>
        <wp:inline distT="0" distB="0" distL="0" distR="0" wp14:anchorId="04CDDD7B" wp14:editId="68B66829">
          <wp:extent cx="2800741" cy="10002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00741" cy="1000265"/>
                  </a:xfrm>
                  <a:prstGeom prst="rect">
                    <a:avLst/>
                  </a:prstGeom>
                </pic:spPr>
              </pic:pic>
            </a:graphicData>
          </a:graphic>
        </wp:inline>
      </w:drawing>
    </w:r>
  </w:p>
  <w:p w14:paraId="71210FCC" w14:textId="77777777" w:rsidR="00862626" w:rsidRDefault="00862626" w:rsidP="008626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598"/>
    <w:multiLevelType w:val="hybridMultilevel"/>
    <w:tmpl w:val="9EEE83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0602"/>
    <w:multiLevelType w:val="hybridMultilevel"/>
    <w:tmpl w:val="4C52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59BC"/>
    <w:multiLevelType w:val="hybridMultilevel"/>
    <w:tmpl w:val="7B84D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F3888"/>
    <w:multiLevelType w:val="hybridMultilevel"/>
    <w:tmpl w:val="F104C7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905B22"/>
    <w:multiLevelType w:val="hybridMultilevel"/>
    <w:tmpl w:val="DEC245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65055"/>
    <w:multiLevelType w:val="hybridMultilevel"/>
    <w:tmpl w:val="3230ED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B2D76"/>
    <w:multiLevelType w:val="hybridMultilevel"/>
    <w:tmpl w:val="7A0491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10807"/>
    <w:multiLevelType w:val="hybridMultilevel"/>
    <w:tmpl w:val="6BBA3C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2FDF"/>
    <w:multiLevelType w:val="hybridMultilevel"/>
    <w:tmpl w:val="5F4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1442D"/>
    <w:multiLevelType w:val="hybridMultilevel"/>
    <w:tmpl w:val="5226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A3769"/>
    <w:multiLevelType w:val="hybridMultilevel"/>
    <w:tmpl w:val="E748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C3609"/>
    <w:multiLevelType w:val="hybridMultilevel"/>
    <w:tmpl w:val="54B0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32726"/>
    <w:multiLevelType w:val="hybridMultilevel"/>
    <w:tmpl w:val="3F46E8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65B40"/>
    <w:multiLevelType w:val="hybridMultilevel"/>
    <w:tmpl w:val="F9D4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92388"/>
    <w:multiLevelType w:val="hybridMultilevel"/>
    <w:tmpl w:val="9216FA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4959CD"/>
    <w:multiLevelType w:val="hybridMultilevel"/>
    <w:tmpl w:val="CAEC7D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36098"/>
    <w:multiLevelType w:val="hybridMultilevel"/>
    <w:tmpl w:val="F37EF1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56F0F"/>
    <w:multiLevelType w:val="hybridMultilevel"/>
    <w:tmpl w:val="AB6C04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26264"/>
    <w:multiLevelType w:val="hybridMultilevel"/>
    <w:tmpl w:val="9DBCA8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AD2F6B"/>
    <w:multiLevelType w:val="hybridMultilevel"/>
    <w:tmpl w:val="1CC882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354752"/>
    <w:multiLevelType w:val="hybridMultilevel"/>
    <w:tmpl w:val="BFD4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45225"/>
    <w:multiLevelType w:val="hybridMultilevel"/>
    <w:tmpl w:val="470C1DA4"/>
    <w:lvl w:ilvl="0" w:tplc="5AE6A1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060BF"/>
    <w:multiLevelType w:val="hybridMultilevel"/>
    <w:tmpl w:val="733E9432"/>
    <w:lvl w:ilvl="0" w:tplc="08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2008B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32F590">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642D5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8267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CA39E2">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FCCCAF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2493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984D1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AE5198E"/>
    <w:multiLevelType w:val="hybridMultilevel"/>
    <w:tmpl w:val="B660F972"/>
    <w:lvl w:ilvl="0" w:tplc="F1C805FE">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86B1E"/>
    <w:multiLevelType w:val="hybridMultilevel"/>
    <w:tmpl w:val="8D404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0"/>
  </w:num>
  <w:num w:numId="4">
    <w:abstractNumId w:val="4"/>
  </w:num>
  <w:num w:numId="5">
    <w:abstractNumId w:val="12"/>
  </w:num>
  <w:num w:numId="6">
    <w:abstractNumId w:val="17"/>
  </w:num>
  <w:num w:numId="7">
    <w:abstractNumId w:val="5"/>
  </w:num>
  <w:num w:numId="8">
    <w:abstractNumId w:val="7"/>
  </w:num>
  <w:num w:numId="9">
    <w:abstractNumId w:val="15"/>
  </w:num>
  <w:num w:numId="10">
    <w:abstractNumId w:val="2"/>
  </w:num>
  <w:num w:numId="11">
    <w:abstractNumId w:val="24"/>
  </w:num>
  <w:num w:numId="12">
    <w:abstractNumId w:val="11"/>
  </w:num>
  <w:num w:numId="13">
    <w:abstractNumId w:val="10"/>
  </w:num>
  <w:num w:numId="14">
    <w:abstractNumId w:val="19"/>
  </w:num>
  <w:num w:numId="15">
    <w:abstractNumId w:val="14"/>
  </w:num>
  <w:num w:numId="16">
    <w:abstractNumId w:val="18"/>
  </w:num>
  <w:num w:numId="17">
    <w:abstractNumId w:val="23"/>
  </w:num>
  <w:num w:numId="18">
    <w:abstractNumId w:val="20"/>
  </w:num>
  <w:num w:numId="19">
    <w:abstractNumId w:val="13"/>
  </w:num>
  <w:num w:numId="20">
    <w:abstractNumId w:val="16"/>
  </w:num>
  <w:num w:numId="21">
    <w:abstractNumId w:val="22"/>
  </w:num>
  <w:num w:numId="22">
    <w:abstractNumId w:val="1"/>
  </w:num>
  <w:num w:numId="23">
    <w:abstractNumId w:val="9"/>
  </w:num>
  <w:num w:numId="24">
    <w:abstractNumId w:val="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D0"/>
    <w:rsid w:val="00016C52"/>
    <w:rsid w:val="00032AB7"/>
    <w:rsid w:val="000333F0"/>
    <w:rsid w:val="00033F94"/>
    <w:rsid w:val="00037B51"/>
    <w:rsid w:val="00042831"/>
    <w:rsid w:val="00066280"/>
    <w:rsid w:val="000936B8"/>
    <w:rsid w:val="000945A5"/>
    <w:rsid w:val="000A099E"/>
    <w:rsid w:val="000A30B5"/>
    <w:rsid w:val="000B5CBD"/>
    <w:rsid w:val="000C04D0"/>
    <w:rsid w:val="000C0E0E"/>
    <w:rsid w:val="000D24D0"/>
    <w:rsid w:val="000D4D82"/>
    <w:rsid w:val="000E6349"/>
    <w:rsid w:val="000F3457"/>
    <w:rsid w:val="000F5D85"/>
    <w:rsid w:val="000F6742"/>
    <w:rsid w:val="001103E1"/>
    <w:rsid w:val="001262DC"/>
    <w:rsid w:val="001352F2"/>
    <w:rsid w:val="00144808"/>
    <w:rsid w:val="00150494"/>
    <w:rsid w:val="00160EA3"/>
    <w:rsid w:val="00187183"/>
    <w:rsid w:val="00191725"/>
    <w:rsid w:val="001B5DA2"/>
    <w:rsid w:val="001C5CD2"/>
    <w:rsid w:val="001D14A4"/>
    <w:rsid w:val="001D2D0C"/>
    <w:rsid w:val="001D728A"/>
    <w:rsid w:val="001E64A9"/>
    <w:rsid w:val="001F3C9C"/>
    <w:rsid w:val="001F6D30"/>
    <w:rsid w:val="0020561C"/>
    <w:rsid w:val="00223E7E"/>
    <w:rsid w:val="0024729D"/>
    <w:rsid w:val="002507CB"/>
    <w:rsid w:val="002535FA"/>
    <w:rsid w:val="002579D1"/>
    <w:rsid w:val="00262916"/>
    <w:rsid w:val="00263DAE"/>
    <w:rsid w:val="0026756A"/>
    <w:rsid w:val="002A5C77"/>
    <w:rsid w:val="002C084E"/>
    <w:rsid w:val="002D3CDF"/>
    <w:rsid w:val="002E51D8"/>
    <w:rsid w:val="0030065A"/>
    <w:rsid w:val="003054C3"/>
    <w:rsid w:val="00307095"/>
    <w:rsid w:val="00314A32"/>
    <w:rsid w:val="003348CF"/>
    <w:rsid w:val="0033502C"/>
    <w:rsid w:val="00335FF1"/>
    <w:rsid w:val="00337C68"/>
    <w:rsid w:val="00355EB4"/>
    <w:rsid w:val="0036316E"/>
    <w:rsid w:val="00373799"/>
    <w:rsid w:val="003903CB"/>
    <w:rsid w:val="00393C6A"/>
    <w:rsid w:val="00396666"/>
    <w:rsid w:val="00397E9B"/>
    <w:rsid w:val="003A4523"/>
    <w:rsid w:val="003B4AC4"/>
    <w:rsid w:val="003C3791"/>
    <w:rsid w:val="003C7AC1"/>
    <w:rsid w:val="003C7BF2"/>
    <w:rsid w:val="003D73B5"/>
    <w:rsid w:val="003E4B0D"/>
    <w:rsid w:val="003E5479"/>
    <w:rsid w:val="004135A5"/>
    <w:rsid w:val="00421197"/>
    <w:rsid w:val="00421A23"/>
    <w:rsid w:val="0045458D"/>
    <w:rsid w:val="004604B0"/>
    <w:rsid w:val="004B5709"/>
    <w:rsid w:val="004B6EDB"/>
    <w:rsid w:val="004B6F79"/>
    <w:rsid w:val="004C1212"/>
    <w:rsid w:val="004C364E"/>
    <w:rsid w:val="004C6BC4"/>
    <w:rsid w:val="004C756A"/>
    <w:rsid w:val="004E524C"/>
    <w:rsid w:val="004E6D68"/>
    <w:rsid w:val="004F427E"/>
    <w:rsid w:val="004F4448"/>
    <w:rsid w:val="005018F0"/>
    <w:rsid w:val="00544B61"/>
    <w:rsid w:val="005477F1"/>
    <w:rsid w:val="00553E43"/>
    <w:rsid w:val="00556F2B"/>
    <w:rsid w:val="0056105A"/>
    <w:rsid w:val="0056221F"/>
    <w:rsid w:val="00565D53"/>
    <w:rsid w:val="00573C20"/>
    <w:rsid w:val="005820AA"/>
    <w:rsid w:val="00584698"/>
    <w:rsid w:val="005A07F3"/>
    <w:rsid w:val="005C4DAC"/>
    <w:rsid w:val="005C792B"/>
    <w:rsid w:val="005D118D"/>
    <w:rsid w:val="005F1B5B"/>
    <w:rsid w:val="005F7038"/>
    <w:rsid w:val="006076E5"/>
    <w:rsid w:val="006219B6"/>
    <w:rsid w:val="006229B2"/>
    <w:rsid w:val="00641B56"/>
    <w:rsid w:val="00644F22"/>
    <w:rsid w:val="00653298"/>
    <w:rsid w:val="006679D0"/>
    <w:rsid w:val="00667EAB"/>
    <w:rsid w:val="00675F35"/>
    <w:rsid w:val="006764BE"/>
    <w:rsid w:val="00681DFE"/>
    <w:rsid w:val="0068202B"/>
    <w:rsid w:val="0069205F"/>
    <w:rsid w:val="006E2AD1"/>
    <w:rsid w:val="007109C1"/>
    <w:rsid w:val="007117C2"/>
    <w:rsid w:val="00716798"/>
    <w:rsid w:val="0072349A"/>
    <w:rsid w:val="00730919"/>
    <w:rsid w:val="00753451"/>
    <w:rsid w:val="00756315"/>
    <w:rsid w:val="00762849"/>
    <w:rsid w:val="00775D34"/>
    <w:rsid w:val="007816AD"/>
    <w:rsid w:val="00786A74"/>
    <w:rsid w:val="00791706"/>
    <w:rsid w:val="007A0192"/>
    <w:rsid w:val="007A3174"/>
    <w:rsid w:val="007A3EE8"/>
    <w:rsid w:val="007B61FC"/>
    <w:rsid w:val="007B73E9"/>
    <w:rsid w:val="007C031F"/>
    <w:rsid w:val="00842CEB"/>
    <w:rsid w:val="00846E0A"/>
    <w:rsid w:val="00846F18"/>
    <w:rsid w:val="00853D37"/>
    <w:rsid w:val="00856950"/>
    <w:rsid w:val="00862626"/>
    <w:rsid w:val="00877DF7"/>
    <w:rsid w:val="00890851"/>
    <w:rsid w:val="008949F4"/>
    <w:rsid w:val="008C0203"/>
    <w:rsid w:val="008C3ECC"/>
    <w:rsid w:val="008D6F13"/>
    <w:rsid w:val="00902110"/>
    <w:rsid w:val="00903A89"/>
    <w:rsid w:val="00907937"/>
    <w:rsid w:val="009255CC"/>
    <w:rsid w:val="009466BD"/>
    <w:rsid w:val="00994963"/>
    <w:rsid w:val="00994E8F"/>
    <w:rsid w:val="009A5BD5"/>
    <w:rsid w:val="009B0E48"/>
    <w:rsid w:val="009C1AB9"/>
    <w:rsid w:val="009C7258"/>
    <w:rsid w:val="009E2849"/>
    <w:rsid w:val="009F28AE"/>
    <w:rsid w:val="00A00F5F"/>
    <w:rsid w:val="00A0714B"/>
    <w:rsid w:val="00A16A92"/>
    <w:rsid w:val="00A472DD"/>
    <w:rsid w:val="00A52538"/>
    <w:rsid w:val="00A543B6"/>
    <w:rsid w:val="00A83265"/>
    <w:rsid w:val="00A8612D"/>
    <w:rsid w:val="00AB0AD4"/>
    <w:rsid w:val="00AB7E5E"/>
    <w:rsid w:val="00AC475F"/>
    <w:rsid w:val="00AC4855"/>
    <w:rsid w:val="00AC4915"/>
    <w:rsid w:val="00AD4749"/>
    <w:rsid w:val="00AE6FEA"/>
    <w:rsid w:val="00AF5FEE"/>
    <w:rsid w:val="00B01882"/>
    <w:rsid w:val="00B0340A"/>
    <w:rsid w:val="00B140B1"/>
    <w:rsid w:val="00B41DB9"/>
    <w:rsid w:val="00B46637"/>
    <w:rsid w:val="00B57394"/>
    <w:rsid w:val="00B7661C"/>
    <w:rsid w:val="00B77A1B"/>
    <w:rsid w:val="00B835A9"/>
    <w:rsid w:val="00B8534B"/>
    <w:rsid w:val="00B87167"/>
    <w:rsid w:val="00BA3A9D"/>
    <w:rsid w:val="00BB2B12"/>
    <w:rsid w:val="00BB739F"/>
    <w:rsid w:val="00BC4048"/>
    <w:rsid w:val="00BC62CC"/>
    <w:rsid w:val="00C04714"/>
    <w:rsid w:val="00C1188F"/>
    <w:rsid w:val="00C128BA"/>
    <w:rsid w:val="00C16B98"/>
    <w:rsid w:val="00C22426"/>
    <w:rsid w:val="00C315FF"/>
    <w:rsid w:val="00C57A7C"/>
    <w:rsid w:val="00C6133A"/>
    <w:rsid w:val="00C7311B"/>
    <w:rsid w:val="00C74885"/>
    <w:rsid w:val="00CB19BB"/>
    <w:rsid w:val="00CC200F"/>
    <w:rsid w:val="00CD21F7"/>
    <w:rsid w:val="00CD6647"/>
    <w:rsid w:val="00CD773A"/>
    <w:rsid w:val="00CE67D0"/>
    <w:rsid w:val="00CF4F87"/>
    <w:rsid w:val="00D059F6"/>
    <w:rsid w:val="00D26959"/>
    <w:rsid w:val="00D32C80"/>
    <w:rsid w:val="00D861D2"/>
    <w:rsid w:val="00D972F8"/>
    <w:rsid w:val="00DA1066"/>
    <w:rsid w:val="00DB6452"/>
    <w:rsid w:val="00DC11E0"/>
    <w:rsid w:val="00DD35A0"/>
    <w:rsid w:val="00DD4422"/>
    <w:rsid w:val="00DE32B6"/>
    <w:rsid w:val="00DF0851"/>
    <w:rsid w:val="00E23B2B"/>
    <w:rsid w:val="00E4046C"/>
    <w:rsid w:val="00E47A6F"/>
    <w:rsid w:val="00E54904"/>
    <w:rsid w:val="00E65405"/>
    <w:rsid w:val="00E663D3"/>
    <w:rsid w:val="00E7507B"/>
    <w:rsid w:val="00EB1476"/>
    <w:rsid w:val="00EC22C4"/>
    <w:rsid w:val="00EE73CE"/>
    <w:rsid w:val="00EF7373"/>
    <w:rsid w:val="00F122F8"/>
    <w:rsid w:val="00F17B14"/>
    <w:rsid w:val="00F20FCC"/>
    <w:rsid w:val="00F41125"/>
    <w:rsid w:val="00F64566"/>
    <w:rsid w:val="00F76ECA"/>
    <w:rsid w:val="00FD15F9"/>
    <w:rsid w:val="00FD1F3F"/>
    <w:rsid w:val="00FD4E6B"/>
    <w:rsid w:val="00FE262A"/>
    <w:rsid w:val="00FE53D2"/>
    <w:rsid w:val="00FE58C4"/>
    <w:rsid w:val="00FE6ECF"/>
    <w:rsid w:val="00FF67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9B900"/>
  <w15:chartTrackingRefBased/>
  <w15:docId w15:val="{6F952A2C-3B8C-49CA-8639-67D3FCA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A3EE8"/>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EE8"/>
    <w:rPr>
      <w:rFonts w:ascii="Times New Roman" w:eastAsia="Times New Roman" w:hAnsi="Times New Roman" w:cs="Times New Roman"/>
      <w:sz w:val="28"/>
      <w:szCs w:val="20"/>
    </w:rPr>
  </w:style>
  <w:style w:type="character" w:customStyle="1" w:styleId="normaltextrun">
    <w:name w:val="normaltextrun"/>
    <w:basedOn w:val="DefaultParagraphFont"/>
    <w:rsid w:val="00DC11E0"/>
  </w:style>
  <w:style w:type="paragraph" w:customStyle="1" w:styleId="paragraph">
    <w:name w:val="paragraph"/>
    <w:basedOn w:val="Normal"/>
    <w:rsid w:val="00DC11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14A32"/>
    <w:pPr>
      <w:ind w:left="720"/>
      <w:contextualSpacing/>
    </w:pPr>
  </w:style>
  <w:style w:type="paragraph" w:styleId="Header">
    <w:name w:val="header"/>
    <w:basedOn w:val="Normal"/>
    <w:link w:val="HeaderChar"/>
    <w:unhideWhenUsed/>
    <w:rsid w:val="0086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26"/>
  </w:style>
  <w:style w:type="paragraph" w:styleId="Footer">
    <w:name w:val="footer"/>
    <w:basedOn w:val="Normal"/>
    <w:link w:val="FooterChar"/>
    <w:uiPriority w:val="99"/>
    <w:unhideWhenUsed/>
    <w:rsid w:val="0086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26"/>
  </w:style>
  <w:style w:type="paragraph" w:customStyle="1" w:styleId="Default">
    <w:name w:val="Default"/>
    <w:rsid w:val="006E2AD1"/>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C22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6EDB"/>
    <w:rPr>
      <w:color w:val="0563C1" w:themeColor="hyperlink"/>
      <w:u w:val="single"/>
    </w:rPr>
  </w:style>
  <w:style w:type="character" w:styleId="CommentReference">
    <w:name w:val="annotation reference"/>
    <w:basedOn w:val="DefaultParagraphFont"/>
    <w:uiPriority w:val="99"/>
    <w:semiHidden/>
    <w:unhideWhenUsed/>
    <w:rsid w:val="00CD21F7"/>
    <w:rPr>
      <w:sz w:val="16"/>
      <w:szCs w:val="16"/>
    </w:rPr>
  </w:style>
  <w:style w:type="paragraph" w:styleId="CommentText">
    <w:name w:val="annotation text"/>
    <w:basedOn w:val="Normal"/>
    <w:link w:val="CommentTextChar"/>
    <w:uiPriority w:val="99"/>
    <w:semiHidden/>
    <w:unhideWhenUsed/>
    <w:rsid w:val="00CD21F7"/>
    <w:pPr>
      <w:spacing w:line="240" w:lineRule="auto"/>
    </w:pPr>
    <w:rPr>
      <w:sz w:val="20"/>
      <w:szCs w:val="20"/>
    </w:rPr>
  </w:style>
  <w:style w:type="character" w:customStyle="1" w:styleId="CommentTextChar">
    <w:name w:val="Comment Text Char"/>
    <w:basedOn w:val="DefaultParagraphFont"/>
    <w:link w:val="CommentText"/>
    <w:uiPriority w:val="99"/>
    <w:semiHidden/>
    <w:rsid w:val="00CD21F7"/>
    <w:rPr>
      <w:sz w:val="20"/>
      <w:szCs w:val="20"/>
    </w:rPr>
  </w:style>
  <w:style w:type="paragraph" w:styleId="CommentSubject">
    <w:name w:val="annotation subject"/>
    <w:basedOn w:val="CommentText"/>
    <w:next w:val="CommentText"/>
    <w:link w:val="CommentSubjectChar"/>
    <w:uiPriority w:val="99"/>
    <w:semiHidden/>
    <w:unhideWhenUsed/>
    <w:rsid w:val="00CD21F7"/>
    <w:rPr>
      <w:b/>
      <w:bCs/>
    </w:rPr>
  </w:style>
  <w:style w:type="character" w:customStyle="1" w:styleId="CommentSubjectChar">
    <w:name w:val="Comment Subject Char"/>
    <w:basedOn w:val="CommentTextChar"/>
    <w:link w:val="CommentSubject"/>
    <w:uiPriority w:val="99"/>
    <w:semiHidden/>
    <w:rsid w:val="00CD21F7"/>
    <w:rPr>
      <w:b/>
      <w:bCs/>
      <w:sz w:val="20"/>
      <w:szCs w:val="20"/>
    </w:rPr>
  </w:style>
  <w:style w:type="paragraph" w:styleId="BalloonText">
    <w:name w:val="Balloon Text"/>
    <w:basedOn w:val="Normal"/>
    <w:link w:val="BalloonTextChar"/>
    <w:uiPriority w:val="99"/>
    <w:semiHidden/>
    <w:unhideWhenUsed/>
    <w:rsid w:val="00CD2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1F7"/>
    <w:rPr>
      <w:rFonts w:ascii="Segoe UI" w:hAnsi="Segoe UI" w:cs="Segoe UI"/>
      <w:sz w:val="18"/>
      <w:szCs w:val="18"/>
    </w:rPr>
  </w:style>
  <w:style w:type="character" w:customStyle="1" w:styleId="eop">
    <w:name w:val="eop"/>
    <w:basedOn w:val="DefaultParagraphFont"/>
    <w:rsid w:val="00CD21F7"/>
  </w:style>
  <w:style w:type="paragraph" w:styleId="Revision">
    <w:name w:val="Revision"/>
    <w:hidden/>
    <w:uiPriority w:val="99"/>
    <w:semiHidden/>
    <w:rsid w:val="00CD21F7"/>
    <w:pPr>
      <w:spacing w:after="0" w:line="240" w:lineRule="auto"/>
    </w:pPr>
  </w:style>
  <w:style w:type="paragraph" w:customStyle="1" w:styleId="BodyB">
    <w:name w:val="Body B"/>
    <w:rsid w:val="004E524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147140">
      <w:bodyDiv w:val="1"/>
      <w:marLeft w:val="0"/>
      <w:marRight w:val="0"/>
      <w:marTop w:val="0"/>
      <w:marBottom w:val="0"/>
      <w:divBdr>
        <w:top w:val="none" w:sz="0" w:space="0" w:color="auto"/>
        <w:left w:val="none" w:sz="0" w:space="0" w:color="auto"/>
        <w:bottom w:val="none" w:sz="0" w:space="0" w:color="auto"/>
        <w:right w:val="none" w:sz="0" w:space="0" w:color="auto"/>
      </w:divBdr>
    </w:div>
    <w:div w:id="1184126854">
      <w:bodyDiv w:val="1"/>
      <w:marLeft w:val="0"/>
      <w:marRight w:val="0"/>
      <w:marTop w:val="0"/>
      <w:marBottom w:val="0"/>
      <w:divBdr>
        <w:top w:val="none" w:sz="0" w:space="0" w:color="auto"/>
        <w:left w:val="none" w:sz="0" w:space="0" w:color="auto"/>
        <w:bottom w:val="none" w:sz="0" w:space="0" w:color="auto"/>
        <w:right w:val="none" w:sz="0" w:space="0" w:color="auto"/>
      </w:divBdr>
    </w:div>
    <w:div w:id="1758551073">
      <w:bodyDiv w:val="1"/>
      <w:marLeft w:val="0"/>
      <w:marRight w:val="0"/>
      <w:marTop w:val="0"/>
      <w:marBottom w:val="0"/>
      <w:divBdr>
        <w:top w:val="none" w:sz="0" w:space="0" w:color="auto"/>
        <w:left w:val="none" w:sz="0" w:space="0" w:color="auto"/>
        <w:bottom w:val="none" w:sz="0" w:space="0" w:color="auto"/>
        <w:right w:val="none" w:sz="0" w:space="0" w:color="auto"/>
      </w:divBdr>
      <w:divsChild>
        <w:div w:id="378091484">
          <w:marLeft w:val="0"/>
          <w:marRight w:val="0"/>
          <w:marTop w:val="0"/>
          <w:marBottom w:val="0"/>
          <w:divBdr>
            <w:top w:val="none" w:sz="0" w:space="0" w:color="auto"/>
            <w:left w:val="none" w:sz="0" w:space="0" w:color="auto"/>
            <w:bottom w:val="none" w:sz="0" w:space="0" w:color="auto"/>
            <w:right w:val="none" w:sz="0" w:space="0" w:color="auto"/>
          </w:divBdr>
          <w:divsChild>
            <w:div w:id="1667782082">
              <w:marLeft w:val="0"/>
              <w:marRight w:val="0"/>
              <w:marTop w:val="0"/>
              <w:marBottom w:val="0"/>
              <w:divBdr>
                <w:top w:val="none" w:sz="0" w:space="0" w:color="auto"/>
                <w:left w:val="none" w:sz="0" w:space="0" w:color="auto"/>
                <w:bottom w:val="none" w:sz="0" w:space="0" w:color="auto"/>
                <w:right w:val="none" w:sz="0" w:space="0" w:color="auto"/>
              </w:divBdr>
            </w:div>
          </w:divsChild>
        </w:div>
        <w:div w:id="1845393771">
          <w:marLeft w:val="0"/>
          <w:marRight w:val="0"/>
          <w:marTop w:val="0"/>
          <w:marBottom w:val="0"/>
          <w:divBdr>
            <w:top w:val="none" w:sz="0" w:space="0" w:color="auto"/>
            <w:left w:val="none" w:sz="0" w:space="0" w:color="auto"/>
            <w:bottom w:val="none" w:sz="0" w:space="0" w:color="auto"/>
            <w:right w:val="none" w:sz="0" w:space="0" w:color="auto"/>
          </w:divBdr>
          <w:divsChild>
            <w:div w:id="4184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05F5110710848BB8F801070F4C37A" ma:contentTypeVersion="7" ma:contentTypeDescription="Create a new document." ma:contentTypeScope="" ma:versionID="18a76084de713ce640734d88156c0196">
  <xsd:schema xmlns:xsd="http://www.w3.org/2001/XMLSchema" xmlns:xs="http://www.w3.org/2001/XMLSchema" xmlns:p="http://schemas.microsoft.com/office/2006/metadata/properties" xmlns:ns2="ab51de3e-1361-4d40-b4dc-3f9e3b203cca" targetNamespace="http://schemas.microsoft.com/office/2006/metadata/properties" ma:root="true" ma:fieldsID="f9acf7f4401e9cc8d31a11ede34b19ee" ns2:_="">
    <xsd:import namespace="ab51de3e-1361-4d40-b4dc-3f9e3b203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1de3e-1361-4d40-b4dc-3f9e3b203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6BA0B-5B28-4EC7-94CC-D87012558BDB}">
  <ds:schemaRefs>
    <ds:schemaRef ds:uri="http://schemas.microsoft.com/sharepoint/v3/contenttype/forms"/>
  </ds:schemaRefs>
</ds:datastoreItem>
</file>

<file path=customXml/itemProps2.xml><?xml version="1.0" encoding="utf-8"?>
<ds:datastoreItem xmlns:ds="http://schemas.openxmlformats.org/officeDocument/2006/customXml" ds:itemID="{41F80BDF-46A2-49DD-97C5-5C2F87132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1de3e-1361-4d40-b4dc-3f9e3b203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9519F-A3F2-4FF9-84E2-AB0FDC5520A1}">
  <ds:schemaRef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ab51de3e-1361-4d40-b4dc-3f9e3b203cca"/>
    <ds:schemaRef ds:uri="http://schemas.microsoft.com/office/2006/metadata/properties"/>
  </ds:schemaRefs>
</ds:datastoreItem>
</file>

<file path=customXml/itemProps4.xml><?xml version="1.0" encoding="utf-8"?>
<ds:datastoreItem xmlns:ds="http://schemas.openxmlformats.org/officeDocument/2006/customXml" ds:itemID="{24A8C350-5ED4-4942-A4AD-40AB4045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Tasker</dc:creator>
  <cp:keywords/>
  <dc:description/>
  <cp:lastModifiedBy>Lindsay Steele</cp:lastModifiedBy>
  <cp:revision>2</cp:revision>
  <cp:lastPrinted>2025-05-25T12:56:00Z</cp:lastPrinted>
  <dcterms:created xsi:type="dcterms:W3CDTF">2026-01-08T15:37:00Z</dcterms:created>
  <dcterms:modified xsi:type="dcterms:W3CDTF">2026-01-08T15:37:00Z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0x01010092505F5110710848BB8F801070F4C37A</vt:lpwstr>
  </property>
</Properties>
</file>